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8F" w:rsidRDefault="006D718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718F" w:rsidRDefault="006D718F">
      <w:pPr>
        <w:pStyle w:val="ConsPlusNormal"/>
        <w:jc w:val="both"/>
        <w:outlineLvl w:val="0"/>
      </w:pPr>
    </w:p>
    <w:p w:rsidR="006D718F" w:rsidRDefault="006D718F">
      <w:pPr>
        <w:pStyle w:val="ConsPlusTitle"/>
        <w:jc w:val="center"/>
        <w:outlineLvl w:val="0"/>
      </w:pPr>
      <w:r>
        <w:t>КАЛУЖСКАЯ ОБЛАСТЬ</w:t>
      </w:r>
    </w:p>
    <w:p w:rsidR="006D718F" w:rsidRDefault="006D718F">
      <w:pPr>
        <w:pStyle w:val="ConsPlusTitle"/>
        <w:jc w:val="center"/>
      </w:pPr>
      <w:r>
        <w:t>МИНИСТЕРСТВО КОНКУРЕНТНОЙ ПОЛИТИКИ</w:t>
      </w:r>
    </w:p>
    <w:p w:rsidR="006D718F" w:rsidRDefault="006D718F">
      <w:pPr>
        <w:pStyle w:val="ConsPlusTitle"/>
        <w:jc w:val="both"/>
      </w:pPr>
    </w:p>
    <w:p w:rsidR="006D718F" w:rsidRDefault="006D718F">
      <w:pPr>
        <w:pStyle w:val="ConsPlusTitle"/>
        <w:jc w:val="center"/>
      </w:pPr>
      <w:bookmarkStart w:id="0" w:name="_GoBack"/>
      <w:r>
        <w:t>ПРИКАЗ</w:t>
      </w:r>
    </w:p>
    <w:p w:rsidR="006D718F" w:rsidRDefault="006D718F">
      <w:pPr>
        <w:pStyle w:val="ConsPlusTitle"/>
        <w:jc w:val="center"/>
      </w:pPr>
      <w:r>
        <w:t>от 26 декабря 2018 г. N 582-РК</w:t>
      </w:r>
    </w:p>
    <w:p w:rsidR="006D718F" w:rsidRDefault="006D718F">
      <w:pPr>
        <w:pStyle w:val="ConsPlusTitle"/>
        <w:jc w:val="both"/>
      </w:pPr>
    </w:p>
    <w:p w:rsidR="006D718F" w:rsidRDefault="006D718F">
      <w:pPr>
        <w:pStyle w:val="ConsPlusTitle"/>
        <w:jc w:val="center"/>
      </w:pPr>
      <w:r>
        <w:t>ОБ УТВЕРЖДЕНИИ СТАНДАРТИЗИРОВАННЫХ ТАРИФНЫХ СТАВОК, СТАВОК</w:t>
      </w:r>
    </w:p>
    <w:p w:rsidR="006D718F" w:rsidRDefault="006D718F">
      <w:pPr>
        <w:pStyle w:val="ConsPlusTitle"/>
        <w:jc w:val="center"/>
      </w:pPr>
      <w:r>
        <w:t>ЗА ЕДИНИЦУ МАКСИМАЛЬНОЙ МОЩНОСТИ И ФОРМУЛ ПЛАТЫ</w:t>
      </w:r>
    </w:p>
    <w:p w:rsidR="006D718F" w:rsidRDefault="006D718F">
      <w:pPr>
        <w:pStyle w:val="ConsPlusTitle"/>
        <w:jc w:val="center"/>
      </w:pPr>
      <w:r>
        <w:t>ЗА ТЕХНОЛОГИЧЕСКОЕ ПРИСОЕДИНЕНИЕ К ЭЛЕКТРИЧЕСКИМ СЕТЯМ</w:t>
      </w:r>
    </w:p>
    <w:p w:rsidR="006D718F" w:rsidRDefault="006D718F">
      <w:pPr>
        <w:pStyle w:val="ConsPlusTitle"/>
        <w:jc w:val="center"/>
      </w:pPr>
      <w:r>
        <w:t>ТЕРРИТОРИАЛЬНЫХ СЕТЕВЫХ ОРГАНИЗАЦИЙ КАЛУЖСКОЙ ОБЛАСТИ</w:t>
      </w:r>
    </w:p>
    <w:p w:rsidR="006D718F" w:rsidRDefault="006D718F">
      <w:pPr>
        <w:pStyle w:val="ConsPlusTitle"/>
        <w:jc w:val="center"/>
      </w:pPr>
      <w:r>
        <w:t>НА 2019 ГОД</w:t>
      </w:r>
    </w:p>
    <w:bookmarkEnd w:id="0"/>
    <w:p w:rsidR="006D718F" w:rsidRDefault="006D718F">
      <w:pPr>
        <w:pStyle w:val="ConsPlusNormal"/>
        <w:jc w:val="both"/>
      </w:pPr>
    </w:p>
    <w:p w:rsidR="006D718F" w:rsidRDefault="006D718F">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"Об электроэнергетике", </w:t>
      </w:r>
      <w:hyperlink r:id="rId7"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(в ред. постановлений Правительства РФ от 27.03.2012 N 239, от 04.05.2012 N 437, от 04.05.2012 N 442, от 04.06.2012 N 548, от 30.06.2012 N 663, от 05.10.2012 N 1015, от 30.12.2012 N 1482, от 08.05.2013 N</w:t>
      </w:r>
      <w:proofErr w:type="gramEnd"/>
      <w:r>
        <w:t xml:space="preserve"> 403, от 23.05.2013 N 433, от </w:t>
      </w:r>
      <w:proofErr w:type="gramStart"/>
      <w:r>
        <w:t>20.06.2013 N 515, от 27.06.2013 N 543, от 22.07.2013 N 614, от 29.07.2013 N 638, от 27.08.2013 N 743, от 24.10.2013 N 953, от 13.11.2013 N 1019, от 26.12.2013 N 1254, от 30.12.2013 N 1307, от 17.02.2014 N 117, от 25.02.2014 N 136, от 07.03.2014 N 179, от 02.06.2014 N 505, от 11.06.2014 N 542, от 01.07.2014 N 603, от</w:t>
      </w:r>
      <w:proofErr w:type="gramEnd"/>
      <w:r>
        <w:t xml:space="preserve"> </w:t>
      </w:r>
      <w:proofErr w:type="gramStart"/>
      <w:r>
        <w:t>31.07.2014 N 750, от 09.08.2014 N 787, от 16.08.2014 N 820, от 23.08.2014 N 850, от 29.10.2014 N 1116, от 03.12.2014 N 1305, от 24.12.2014 N 1465, от 26.12.2014 N 1542, от 26.12.2014 N 1549, от 23.01.2015 N 47, от 13.02.2015 N 120, от 16.02.2015 N 132, от 19.02.2015 N 139, от 28.02.2015 N 184, от 11.05.2015 N 458, от</w:t>
      </w:r>
      <w:proofErr w:type="gramEnd"/>
      <w:r>
        <w:t xml:space="preserve"> </w:t>
      </w:r>
      <w:proofErr w:type="gramStart"/>
      <w:r>
        <w:t>28.05.2015 N 508, от 07.07.2015 N 680, от 27.08.2015 N 893, от 04.09.2015 N 941, от 09.10.2015 N 1079, от 20.10.2015 N 1116, от 25.12.2015 N 1428, от 26.12.2015 N 1450, от 31.12.2015 N 1522, от 17.05.2016 N 433, от 30.09.2016 N 989, от 05.10.2016 N 999, от 20.10.2016 N 1074, от 12.11.2016 N 1157, от 30.11.2016 N 1265, от</w:t>
      </w:r>
      <w:proofErr w:type="gramEnd"/>
      <w:r>
        <w:t xml:space="preserve"> </w:t>
      </w:r>
      <w:proofErr w:type="gramStart"/>
      <w:r>
        <w:t>23.12.2016 N 1446, от 24.12.2016 N 1476, от 20.01.2017 N 44, от 07.05.2017 N 542, от 07.07.2017 N 810, от 21.07.2017 N 863, от 28.07.2017 N 895, от 28.08.2017 N 1016, от 09.11.2017 N 1341, от 04.12.2017 N 1468, от 25.12.2017 N 1629, от 26.12.2017 N 1645, от 30.12.2017 N 1707, от 17.02.2018 N 170, от 30.04.2018 N 534, от</w:t>
      </w:r>
      <w:proofErr w:type="gramEnd"/>
      <w:r>
        <w:t xml:space="preserve"> </w:t>
      </w:r>
      <w:proofErr w:type="gramStart"/>
      <w:r>
        <w:t xml:space="preserve">29.06.2018 N 749, от 30.06.2018 N 761, от 19.10.2018 N 1246, от 08.12.2018 N 1496 с изм., внесенными решением ВАС РФ от 02.08.2013 N ВАС-6446/13), </w:t>
      </w:r>
      <w:hyperlink r:id="rId8" w:history="1">
        <w:r>
          <w:rPr>
            <w:color w:val="0000FF"/>
          </w:rPr>
          <w:t>постановлением</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w:t>
      </w:r>
      <w:proofErr w:type="gramEnd"/>
      <w:r>
        <w:t xml:space="preserve"> </w:t>
      </w:r>
      <w:proofErr w:type="gramStart"/>
      <w:r>
        <w:t xml:space="preserve">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постановлений Правительства РФ от 21.03.2007 N 168, от 26.07.2007 N 484, от 14.02.2009</w:t>
      </w:r>
      <w:proofErr w:type="gramEnd"/>
      <w:r>
        <w:t xml:space="preserve"> </w:t>
      </w:r>
      <w:proofErr w:type="gramStart"/>
      <w:r>
        <w:t>N 114, от 14.02.2009 N 118, от 21.04.2009 N 334, от 15.06.2009 N 492, от 02.10.2009 N 785, от 03.03.2010 N 117, от 15.05.2010 N 341, от 09.06.2010 N 416, от 24.09.2010 N 759, от 01.03.2011 N 129, от 29.12.2011 N 1178, от 04.05.2012 N 442, от 05.10.2012 N 1015, от 22.11.2012 N 1209, от 20.12.2012 N 1354, от 20.07.2013</w:t>
      </w:r>
      <w:proofErr w:type="gramEnd"/>
      <w:r>
        <w:t xml:space="preserve"> </w:t>
      </w:r>
      <w:proofErr w:type="gramStart"/>
      <w:r>
        <w:t>N 610, от 26.07.2013 N 630, от 29.07.2013 N 640, от 31.07.2013 N 652, от 12.08.2013 N 691, от 26.08.2013 N 737, от 12.10.2013 N 915, от 28.10.2013 N 967, от 13.11.2013 N 1019, от 21.11.2013 N 1047, от 09.12.2013 N 1131, от 10.02.2014 N 95, от 20.02.2014 N 130, от 07.03.2014 N 179, от 11.06.2014 N 542, от 31.07.2014</w:t>
      </w:r>
      <w:proofErr w:type="gramEnd"/>
      <w:r>
        <w:t xml:space="preserve"> </w:t>
      </w:r>
      <w:proofErr w:type="gramStart"/>
      <w:r>
        <w:t>N 740, от 31.07.2014 N 750, от 13.03.2015 N 219, от 13.04.2015 N 350, от 11.05.2015 N 458, от 11.06.2015 N 588, от 07.07.2015 N 679, от 07.07.2015 N 680, от 04.09.2015 N 941, от 30.09.2015 N 1044, 22.02.2016 N 128, от 09.08.2016 N 759, от 23.09.2016 N 953, от 05.10.2016 N 999, от 30.11.2016 N 1265, от 08.12.2016 N</w:t>
      </w:r>
      <w:proofErr w:type="gramEnd"/>
      <w:r>
        <w:t xml:space="preserve"> </w:t>
      </w:r>
      <w:proofErr w:type="gramStart"/>
      <w:r>
        <w:t xml:space="preserve">1319, от 21.12.2016 </w:t>
      </w:r>
      <w:r>
        <w:lastRenderedPageBreak/>
        <w:t>N 1419, от 23.12.2016 N 1446, от 24.12.2016 N 1476, от 04.02.2017 N 139, от 14.03.2017 N 290, от 07.05.2017 N 542, от 11.05.2017 N 557, от 24.05.2017 N 624, от 07.07.2017 N 810, от 28.07.2017 N 895, от 10.11.2017 N 1351, от 04.12.2017 N 1468, от 27.12.2017 N 1661, от 12.04.2018 N 448, от 18.04.2018 N</w:t>
      </w:r>
      <w:proofErr w:type="gramEnd"/>
      <w:r>
        <w:t xml:space="preserve"> </w:t>
      </w:r>
      <w:proofErr w:type="gramStart"/>
      <w:r>
        <w:t xml:space="preserve">463, от 13.08.2018 N 937), </w:t>
      </w:r>
      <w:hyperlink r:id="rId9" w:history="1">
        <w:r>
          <w:rPr>
            <w:color w:val="0000FF"/>
          </w:rPr>
          <w:t>приказом</w:t>
        </w:r>
      </w:hyperlink>
      <w:r>
        <w:t xml:space="preserve"> Федеральной антимонопольной службы от 29.08.2017 N 1135/17 "Об утверждении методических указаний по определению размера платы за технологическое присоединение к электрическим сетям", </w:t>
      </w:r>
      <w:hyperlink r:id="rId10" w:history="1">
        <w:r>
          <w:rPr>
            <w:color w:val="0000FF"/>
          </w:rPr>
          <w:t>приказом</w:t>
        </w:r>
      </w:hyperlink>
      <w:r>
        <w:t xml:space="preserve"> Федеральной службы по тарифам от 11.09.2014 N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(в ред. приказа ФАС России от</w:t>
      </w:r>
      <w:proofErr w:type="gramEnd"/>
      <w:r>
        <w:t xml:space="preserve"> </w:t>
      </w:r>
      <w:proofErr w:type="gramStart"/>
      <w:r>
        <w:t xml:space="preserve">11.01.2018 N 26/18), </w:t>
      </w:r>
      <w:hyperlink r:id="rId11" w:history="1">
        <w:r>
          <w:rPr>
            <w:color w:val="0000FF"/>
          </w:rPr>
          <w:t>постановлением</w:t>
        </w:r>
      </w:hyperlink>
      <w:r>
        <w:t xml:space="preserve"> Правительства Калужской области от 04.04.2007 N 88 "О министерстве конкурентной политики Калужской области" (в ред. постановлений Правительства Калужской области от 07.06.2007 N 145, от 06.09.2007 N 214, от 09.11.2007 N 285, от 22.04.2008 N 171, от 09.09.2010 N 355, от 17.01.2011 N 12, от 24.01.2012 N 20, от 02.05.2012 N 221, от 05.06.2012 N 278</w:t>
      </w:r>
      <w:proofErr w:type="gramEnd"/>
      <w:r>
        <w:t xml:space="preserve">, </w:t>
      </w:r>
      <w:proofErr w:type="gramStart"/>
      <w:r>
        <w:t>от 17.12.2012 N 627, от 01.03.2013 N 112, от 02.08.2013 N 403, от 26.02.2014 N 128, от 26.03.2014 N 196, от 01.02.2016 N 62, от 18.05.2016 N 294, от 16.11.2016 N 617 от 18.01.2017 N 26, от 29.03.2017 N 173, от 26.07.2017 N 425, от 31.10.2017 N 623, от 06.12.2017 N 714, от 18.12.2017 N 748, от 05.02.2018 N 81</w:t>
      </w:r>
      <w:proofErr w:type="gramEnd"/>
      <w:r>
        <w:t>, от 30.08.2018 N 523, от 05.10.2018 N 611, от 07.12.2018 N 742, от 25.12.2018 N 805), на основании протокола заседания комиссии по тарифам и ценам министерства конкурентной политики Калужской области от 26.12.2018</w:t>
      </w:r>
    </w:p>
    <w:p w:rsidR="006D718F" w:rsidRDefault="006D718F">
      <w:pPr>
        <w:pStyle w:val="ConsPlusNormal"/>
        <w:spacing w:before="220"/>
        <w:ind w:firstLine="540"/>
        <w:jc w:val="both"/>
      </w:pPr>
      <w:r>
        <w:t>ПРИКАЗЫВАЮ:</w:t>
      </w:r>
    </w:p>
    <w:p w:rsidR="006D718F" w:rsidRDefault="006D718F">
      <w:pPr>
        <w:pStyle w:val="ConsPlusNormal"/>
        <w:jc w:val="both"/>
      </w:pPr>
    </w:p>
    <w:p w:rsidR="006D718F" w:rsidRDefault="006D718F">
      <w:pPr>
        <w:pStyle w:val="ConsPlusNormal"/>
        <w:ind w:firstLine="540"/>
        <w:jc w:val="both"/>
      </w:pPr>
      <w:r>
        <w:t>1. Утвердить на 2019 год:</w:t>
      </w:r>
    </w:p>
    <w:p w:rsidR="006D718F" w:rsidRDefault="006D718F">
      <w:pPr>
        <w:pStyle w:val="ConsPlusNormal"/>
        <w:spacing w:before="220"/>
        <w:ind w:firstLine="540"/>
        <w:jc w:val="both"/>
      </w:pPr>
      <w:r>
        <w:t xml:space="preserve">1.1. </w:t>
      </w:r>
      <w:hyperlink w:anchor="P37" w:history="1">
        <w:r>
          <w:rPr>
            <w:color w:val="0000FF"/>
          </w:rPr>
          <w:t>Стандартизированные тарифные 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 согласно приложению N 1 к настоящему Приказу.</w:t>
      </w:r>
    </w:p>
    <w:p w:rsidR="006D718F" w:rsidRDefault="006D718F">
      <w:pPr>
        <w:pStyle w:val="ConsPlusNormal"/>
        <w:spacing w:before="220"/>
        <w:ind w:firstLine="540"/>
        <w:jc w:val="both"/>
      </w:pPr>
      <w:r>
        <w:t xml:space="preserve">1.2. </w:t>
      </w:r>
      <w:hyperlink w:anchor="P70" w:history="1">
        <w:r>
          <w:rPr>
            <w:color w:val="0000FF"/>
          </w:rPr>
          <w:t>Стандартизированные тарифные 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согласно приложению N 2 к настоящему Приказу.</w:t>
      </w:r>
    </w:p>
    <w:p w:rsidR="006D718F" w:rsidRDefault="006D718F">
      <w:pPr>
        <w:pStyle w:val="ConsPlusNormal"/>
        <w:spacing w:before="220"/>
        <w:ind w:firstLine="540"/>
        <w:jc w:val="both"/>
      </w:pPr>
      <w:r>
        <w:t xml:space="preserve">1.3. </w:t>
      </w:r>
      <w:hyperlink w:anchor="P343" w:history="1">
        <w:r>
          <w:rPr>
            <w:color w:val="0000FF"/>
          </w:rPr>
          <w:t>Ставки</w:t>
        </w:r>
      </w:hyperlink>
      <w:r>
        <w:t xml:space="preserve"> за единицу максимальной мощности для расчета платы за технологическое присоединение </w:t>
      </w:r>
      <w:proofErr w:type="spellStart"/>
      <w:r>
        <w:t>энергопринимающих</w:t>
      </w:r>
      <w:proofErr w:type="spellEnd"/>
      <w:r>
        <w:t xml:space="preserve"> устройств к электрическим сетям территориальных сетевых организаций Калужской области мощностью менее 8900 кВт и на уровне напряжения ниже 35 </w:t>
      </w:r>
      <w:proofErr w:type="spellStart"/>
      <w:r>
        <w:t>кВ</w:t>
      </w:r>
      <w:proofErr w:type="spellEnd"/>
      <w:r>
        <w:t xml:space="preserve"> согласно приложению N 3 к настоящему Приказу.</w:t>
      </w:r>
    </w:p>
    <w:p w:rsidR="006D718F" w:rsidRDefault="006D718F">
      <w:pPr>
        <w:pStyle w:val="ConsPlusNormal"/>
        <w:spacing w:before="220"/>
        <w:ind w:firstLine="540"/>
        <w:jc w:val="both"/>
      </w:pPr>
      <w:r>
        <w:t xml:space="preserve">1.4. </w:t>
      </w:r>
      <w:hyperlink w:anchor="P573" w:history="1">
        <w:r>
          <w:rPr>
            <w:color w:val="0000FF"/>
          </w:rPr>
          <w:t>Формулы</w:t>
        </w:r>
      </w:hyperlink>
      <w:r>
        <w:t xml:space="preserve"> платы за технологическое присоединение к электрическим сетям территориальных сетевых организаций Калужской области согласно приложению N 4 к настоящему Приказу.</w:t>
      </w:r>
    </w:p>
    <w:p w:rsidR="006D718F" w:rsidRDefault="006D718F">
      <w:pPr>
        <w:pStyle w:val="ConsPlusNormal"/>
        <w:spacing w:before="220"/>
        <w:ind w:firstLine="540"/>
        <w:jc w:val="both"/>
      </w:pPr>
      <w:r>
        <w:t xml:space="preserve">2. </w:t>
      </w:r>
      <w:hyperlink w:anchor="P649" w:history="1">
        <w:r>
          <w:rPr>
            <w:color w:val="0000FF"/>
          </w:rPr>
          <w:t>Выпадающие доходы</w:t>
        </w:r>
      </w:hyperlink>
      <w:r>
        <w:t>,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согласно приложению N 5 к настоящему Приказу.</w:t>
      </w:r>
    </w:p>
    <w:p w:rsidR="006D718F" w:rsidRDefault="006D718F">
      <w:pPr>
        <w:pStyle w:val="ConsPlusNormal"/>
        <w:spacing w:before="220"/>
        <w:ind w:firstLine="540"/>
        <w:jc w:val="both"/>
      </w:pPr>
      <w:r>
        <w:t>3. Настоящий Приказ вступает в силу с 1 января 2019 года.</w:t>
      </w:r>
    </w:p>
    <w:p w:rsidR="006D718F" w:rsidRDefault="006D718F">
      <w:pPr>
        <w:pStyle w:val="ConsPlusNormal"/>
        <w:jc w:val="both"/>
      </w:pPr>
    </w:p>
    <w:p w:rsidR="006D718F" w:rsidRDefault="006D718F">
      <w:pPr>
        <w:pStyle w:val="ConsPlusNormal"/>
        <w:jc w:val="right"/>
      </w:pPr>
      <w:r>
        <w:t>Министр</w:t>
      </w:r>
    </w:p>
    <w:p w:rsidR="006D718F" w:rsidRDefault="006D718F">
      <w:pPr>
        <w:pStyle w:val="ConsPlusNormal"/>
        <w:jc w:val="right"/>
      </w:pPr>
      <w:proofErr w:type="spellStart"/>
      <w:r>
        <w:t>Н.В.Владимиров</w:t>
      </w:r>
      <w:proofErr w:type="spellEnd"/>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right"/>
        <w:outlineLvl w:val="0"/>
      </w:pPr>
      <w:r>
        <w:t>Приложение N 1</w:t>
      </w:r>
    </w:p>
    <w:p w:rsidR="006D718F" w:rsidRDefault="006D718F">
      <w:pPr>
        <w:pStyle w:val="ConsPlusNormal"/>
        <w:jc w:val="right"/>
      </w:pPr>
      <w:r>
        <w:t>к Приказу</w:t>
      </w:r>
    </w:p>
    <w:p w:rsidR="006D718F" w:rsidRDefault="006D718F">
      <w:pPr>
        <w:pStyle w:val="ConsPlusNormal"/>
        <w:jc w:val="right"/>
      </w:pPr>
      <w:r>
        <w:t>министерства конкурентной политики</w:t>
      </w:r>
    </w:p>
    <w:p w:rsidR="006D718F" w:rsidRDefault="006D718F">
      <w:pPr>
        <w:pStyle w:val="ConsPlusNormal"/>
        <w:jc w:val="right"/>
      </w:pPr>
      <w:r>
        <w:t>Калужской области</w:t>
      </w:r>
    </w:p>
    <w:p w:rsidR="006D718F" w:rsidRDefault="006D718F">
      <w:pPr>
        <w:pStyle w:val="ConsPlusNormal"/>
        <w:jc w:val="right"/>
      </w:pPr>
      <w:r>
        <w:t>от 26 декабря 2018 г. N 582-РК</w:t>
      </w:r>
    </w:p>
    <w:p w:rsidR="006D718F" w:rsidRDefault="006D718F">
      <w:pPr>
        <w:pStyle w:val="ConsPlusNormal"/>
        <w:jc w:val="both"/>
      </w:pPr>
    </w:p>
    <w:p w:rsidR="006D718F" w:rsidRDefault="006D718F">
      <w:pPr>
        <w:pStyle w:val="ConsPlusTitle"/>
        <w:jc w:val="center"/>
      </w:pPr>
      <w:bookmarkStart w:id="1" w:name="P37"/>
      <w:bookmarkEnd w:id="1"/>
      <w:r>
        <w:t>СТАНДАРТИЗИРОВАННЫЕ ТАРИФНЫЕ СТАВКИ</w:t>
      </w:r>
    </w:p>
    <w:p w:rsidR="006D718F" w:rsidRDefault="006D718F">
      <w:pPr>
        <w:pStyle w:val="ConsPlusTitle"/>
        <w:jc w:val="center"/>
      </w:pPr>
      <w:r>
        <w:t>ДЛЯ РАСЧЕТА ПЛАТЫ ЗА ТЕХНОЛОГИЧЕСКОЕ ПРИСОЕДИНЕНИЕ</w:t>
      </w:r>
    </w:p>
    <w:p w:rsidR="006D718F" w:rsidRDefault="006D718F">
      <w:pPr>
        <w:pStyle w:val="ConsPlusTitle"/>
        <w:jc w:val="center"/>
      </w:pPr>
      <w:r>
        <w:t>К ЭЛЕКТРИЧЕСКИМ СЕТЯМ ТЕРРИТОРИАЛЬНЫХ СЕТЕВЫХ ОРГАНИЗАЦИЙ</w:t>
      </w:r>
    </w:p>
    <w:p w:rsidR="006D718F" w:rsidRDefault="006D718F">
      <w:pPr>
        <w:pStyle w:val="ConsPlusTitle"/>
        <w:jc w:val="center"/>
      </w:pPr>
      <w:r>
        <w:t>КАЛУЖСКОЙ ОБЛАСТИ НА ПОКРЫТИЕ РАСХОДОВ, НЕ СВЯЗАННЫХ</w:t>
      </w:r>
    </w:p>
    <w:p w:rsidR="006D718F" w:rsidRDefault="006D718F">
      <w:pPr>
        <w:pStyle w:val="ConsPlusTitle"/>
        <w:jc w:val="center"/>
      </w:pPr>
      <w:r>
        <w:t>СО СТРОИТЕЛЬСТВОМ ОБЪЕКТОВ ЭЛЕКТРОСЕТЕВОГО ХОЗЯЙСТВА &lt;1&gt;</w:t>
      </w:r>
    </w:p>
    <w:p w:rsidR="006D718F" w:rsidRDefault="006D718F">
      <w:pPr>
        <w:pStyle w:val="ConsPlusNormal"/>
        <w:jc w:val="both"/>
      </w:pPr>
    </w:p>
    <w:p w:rsidR="006D718F" w:rsidRDefault="006D718F">
      <w:pPr>
        <w:pStyle w:val="ConsPlusNormal"/>
        <w:jc w:val="right"/>
      </w:pPr>
      <w:r>
        <w:t>(без НДС)</w:t>
      </w:r>
    </w:p>
    <w:p w:rsidR="006D718F" w:rsidRDefault="006D718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4819"/>
        <w:gridCol w:w="3628"/>
      </w:tblGrid>
      <w:tr w:rsidR="006D718F">
        <w:tc>
          <w:tcPr>
            <w:tcW w:w="577" w:type="dxa"/>
          </w:tcPr>
          <w:p w:rsidR="006D718F" w:rsidRDefault="006D718F">
            <w:pPr>
              <w:pStyle w:val="ConsPlusNormal"/>
              <w:jc w:val="center"/>
            </w:pPr>
            <w:r>
              <w:t xml:space="preserve">N </w:t>
            </w:r>
            <w:proofErr w:type="gramStart"/>
            <w:r>
              <w:t>п</w:t>
            </w:r>
            <w:proofErr w:type="gramEnd"/>
            <w:r>
              <w:t>/п</w:t>
            </w:r>
          </w:p>
        </w:tc>
        <w:tc>
          <w:tcPr>
            <w:tcW w:w="4819" w:type="dxa"/>
          </w:tcPr>
          <w:p w:rsidR="006D718F" w:rsidRDefault="006D718F">
            <w:pPr>
              <w:pStyle w:val="ConsPlusNormal"/>
              <w:jc w:val="center"/>
            </w:pPr>
            <w:r>
              <w:t>Наименование стандартизированной тарифной ставки</w:t>
            </w:r>
          </w:p>
        </w:tc>
        <w:tc>
          <w:tcPr>
            <w:tcW w:w="3628" w:type="dxa"/>
          </w:tcPr>
          <w:p w:rsidR="006D718F" w:rsidRDefault="006D718F">
            <w:pPr>
              <w:pStyle w:val="ConsPlusNormal"/>
              <w:jc w:val="center"/>
            </w:pPr>
            <w:r>
              <w:t>Размер стандартизированной тарифной ставки для территорий, руб. за одно присоединение</w:t>
            </w:r>
          </w:p>
        </w:tc>
      </w:tr>
      <w:tr w:rsidR="006D718F">
        <w:tc>
          <w:tcPr>
            <w:tcW w:w="577" w:type="dxa"/>
          </w:tcPr>
          <w:p w:rsidR="006D718F" w:rsidRDefault="006D718F">
            <w:pPr>
              <w:pStyle w:val="ConsPlusNormal"/>
              <w:jc w:val="center"/>
            </w:pPr>
            <w:r>
              <w:t>1</w:t>
            </w:r>
          </w:p>
        </w:tc>
        <w:tc>
          <w:tcPr>
            <w:tcW w:w="4819" w:type="dxa"/>
          </w:tcPr>
          <w:p w:rsidR="006D718F" w:rsidRDefault="006D718F">
            <w:pPr>
              <w:pStyle w:val="ConsPlusNormal"/>
            </w:pPr>
            <w:r>
              <w:t>С</w:t>
            </w:r>
            <w:proofErr w:type="gramStart"/>
            <w: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3628" w:type="dxa"/>
          </w:tcPr>
          <w:p w:rsidR="006D718F" w:rsidRDefault="006D718F">
            <w:pPr>
              <w:pStyle w:val="ConsPlusNormal"/>
              <w:jc w:val="right"/>
            </w:pPr>
            <w:r>
              <w:t>21678,19</w:t>
            </w:r>
          </w:p>
        </w:tc>
      </w:tr>
      <w:tr w:rsidR="006D718F">
        <w:tc>
          <w:tcPr>
            <w:tcW w:w="577" w:type="dxa"/>
          </w:tcPr>
          <w:p w:rsidR="006D718F" w:rsidRDefault="006D718F">
            <w:pPr>
              <w:pStyle w:val="ConsPlusNormal"/>
              <w:jc w:val="center"/>
            </w:pPr>
            <w:r>
              <w:t>1.1</w:t>
            </w:r>
          </w:p>
        </w:tc>
        <w:tc>
          <w:tcPr>
            <w:tcW w:w="4819" w:type="dxa"/>
          </w:tcPr>
          <w:p w:rsidR="006D718F" w:rsidRDefault="006D718F">
            <w:pPr>
              <w:pStyle w:val="ConsPlusNormal"/>
            </w:pPr>
            <w:r>
              <w:t>С 1.1 - подготовка и выдача сетевой организацией технических условий заявителю (ТУ)</w:t>
            </w:r>
          </w:p>
        </w:tc>
        <w:tc>
          <w:tcPr>
            <w:tcW w:w="3628" w:type="dxa"/>
          </w:tcPr>
          <w:p w:rsidR="006D718F" w:rsidRDefault="006D718F">
            <w:pPr>
              <w:pStyle w:val="ConsPlusNormal"/>
              <w:jc w:val="right"/>
            </w:pPr>
            <w:r>
              <w:t>6545,08</w:t>
            </w:r>
          </w:p>
        </w:tc>
      </w:tr>
      <w:tr w:rsidR="006D718F">
        <w:tc>
          <w:tcPr>
            <w:tcW w:w="577" w:type="dxa"/>
          </w:tcPr>
          <w:p w:rsidR="006D718F" w:rsidRDefault="006D718F">
            <w:pPr>
              <w:pStyle w:val="ConsPlusNormal"/>
              <w:jc w:val="center"/>
            </w:pPr>
            <w:r>
              <w:t>1.2</w:t>
            </w:r>
          </w:p>
        </w:tc>
        <w:tc>
          <w:tcPr>
            <w:tcW w:w="4819" w:type="dxa"/>
          </w:tcPr>
          <w:p w:rsidR="006D718F" w:rsidRDefault="006D718F">
            <w:pPr>
              <w:pStyle w:val="ConsPlusNormal"/>
            </w:pPr>
            <w:r>
              <w:t>С 1.2 - проверка сетевой организацией выполнения заявителем технических условий</w:t>
            </w:r>
          </w:p>
        </w:tc>
        <w:tc>
          <w:tcPr>
            <w:tcW w:w="3628" w:type="dxa"/>
          </w:tcPr>
          <w:p w:rsidR="006D718F" w:rsidRDefault="006D718F">
            <w:pPr>
              <w:pStyle w:val="ConsPlusNormal"/>
              <w:jc w:val="right"/>
            </w:pPr>
            <w:r>
              <w:t>15133,11</w:t>
            </w:r>
          </w:p>
        </w:tc>
      </w:tr>
    </w:tbl>
    <w:p w:rsidR="006D718F" w:rsidRDefault="006D718F">
      <w:pPr>
        <w:pStyle w:val="ConsPlusNormal"/>
        <w:jc w:val="both"/>
      </w:pPr>
    </w:p>
    <w:p w:rsidR="006D718F" w:rsidRDefault="006D718F">
      <w:pPr>
        <w:pStyle w:val="ConsPlusNormal"/>
        <w:ind w:firstLine="540"/>
        <w:jc w:val="both"/>
      </w:pPr>
      <w:r>
        <w:t>--------------------------------</w:t>
      </w:r>
    </w:p>
    <w:p w:rsidR="006D718F" w:rsidRDefault="006D718F">
      <w:pPr>
        <w:pStyle w:val="ConsPlusNormal"/>
        <w:spacing w:before="220"/>
        <w:ind w:firstLine="540"/>
        <w:jc w:val="both"/>
      </w:pPr>
      <w:r>
        <w:t>&lt;1</w:t>
      </w:r>
      <w:proofErr w:type="gramStart"/>
      <w:r>
        <w:t>&gt; П</w:t>
      </w:r>
      <w:proofErr w:type="gramEnd"/>
      <w:r>
        <w:t xml:space="preserve">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и постоянной схеме электроснабжения.</w:t>
      </w: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right"/>
        <w:outlineLvl w:val="0"/>
      </w:pPr>
      <w:r>
        <w:t>Приложение N 2</w:t>
      </w:r>
    </w:p>
    <w:p w:rsidR="006D718F" w:rsidRDefault="006D718F">
      <w:pPr>
        <w:pStyle w:val="ConsPlusNormal"/>
        <w:jc w:val="right"/>
      </w:pPr>
      <w:r>
        <w:t>к Приказу</w:t>
      </w:r>
    </w:p>
    <w:p w:rsidR="006D718F" w:rsidRDefault="006D718F">
      <w:pPr>
        <w:pStyle w:val="ConsPlusNormal"/>
        <w:jc w:val="right"/>
      </w:pPr>
      <w:r>
        <w:t>министерства конкурентной политики</w:t>
      </w:r>
    </w:p>
    <w:p w:rsidR="006D718F" w:rsidRDefault="006D718F">
      <w:pPr>
        <w:pStyle w:val="ConsPlusNormal"/>
        <w:jc w:val="right"/>
      </w:pPr>
      <w:r>
        <w:t>Калужской области</w:t>
      </w:r>
    </w:p>
    <w:p w:rsidR="006D718F" w:rsidRDefault="006D718F">
      <w:pPr>
        <w:pStyle w:val="ConsPlusNormal"/>
        <w:jc w:val="right"/>
      </w:pPr>
      <w:r>
        <w:t>от 26 декабря 2018 г. N 582-РК</w:t>
      </w:r>
    </w:p>
    <w:p w:rsidR="006D718F" w:rsidRDefault="006D718F">
      <w:pPr>
        <w:pStyle w:val="ConsPlusNormal"/>
        <w:jc w:val="both"/>
      </w:pPr>
    </w:p>
    <w:p w:rsidR="006D718F" w:rsidRDefault="006D718F">
      <w:pPr>
        <w:pStyle w:val="ConsPlusTitle"/>
        <w:jc w:val="center"/>
      </w:pPr>
      <w:bookmarkStart w:id="2" w:name="P70"/>
      <w:bookmarkEnd w:id="2"/>
      <w:r>
        <w:t>СТАНДАРТИЗИРОВАННЫЕ ТАРИФНЫЕ СТАВКИ</w:t>
      </w:r>
    </w:p>
    <w:p w:rsidR="006D718F" w:rsidRDefault="006D718F">
      <w:pPr>
        <w:pStyle w:val="ConsPlusTitle"/>
        <w:jc w:val="center"/>
      </w:pPr>
      <w:r>
        <w:lastRenderedPageBreak/>
        <w:t>ДЛЯ РАСЧЕТА ПЛАТЫ ЗА ТЕХНОЛОГИЧЕСКОЕ ПРИСОЕДИНЕНИЕ</w:t>
      </w:r>
    </w:p>
    <w:p w:rsidR="006D718F" w:rsidRDefault="006D718F">
      <w:pPr>
        <w:pStyle w:val="ConsPlusTitle"/>
        <w:jc w:val="center"/>
      </w:pPr>
      <w:r>
        <w:t>К ЭЛЕКТРИЧЕСКИМ СЕТЯМ ТЕРРИТОРИАЛЬНЫХ СЕТЕВЫХ ОРГАНИЗАЦИЙ</w:t>
      </w:r>
    </w:p>
    <w:p w:rsidR="006D718F" w:rsidRDefault="006D718F">
      <w:pPr>
        <w:pStyle w:val="ConsPlusTitle"/>
        <w:jc w:val="center"/>
      </w:pPr>
      <w:r>
        <w:t>КАЛУЖСКОЙ ОБЛАСТИ НА ПОКРЫТИЕ РАСХОДОВ, СВЯЗАННЫХ</w:t>
      </w:r>
    </w:p>
    <w:p w:rsidR="006D718F" w:rsidRDefault="006D718F">
      <w:pPr>
        <w:pStyle w:val="ConsPlusTitle"/>
        <w:jc w:val="center"/>
      </w:pPr>
      <w:r>
        <w:t>СО СТРОИТЕЛЬСТВОМ ОБЪЕКТОВ ЭЛЕКТРОСЕТЕВОГО ХОЗЯЙСТВА</w:t>
      </w:r>
    </w:p>
    <w:p w:rsidR="006D718F" w:rsidRDefault="006D718F">
      <w:pPr>
        <w:pStyle w:val="ConsPlusNormal"/>
        <w:jc w:val="both"/>
      </w:pPr>
    </w:p>
    <w:p w:rsidR="006D718F" w:rsidRDefault="006D718F">
      <w:pPr>
        <w:pStyle w:val="ConsPlusNormal"/>
        <w:jc w:val="right"/>
      </w:pPr>
      <w:r>
        <w:t>(без НДС)</w:t>
      </w:r>
    </w:p>
    <w:p w:rsidR="006D718F" w:rsidRDefault="006D718F">
      <w:pPr>
        <w:sectPr w:rsidR="006D718F" w:rsidSect="00A32A0A">
          <w:pgSz w:w="11906" w:h="16838"/>
          <w:pgMar w:top="1134" w:right="850" w:bottom="1134" w:left="1701" w:header="708" w:footer="708" w:gutter="0"/>
          <w:cols w:space="708"/>
          <w:docGrid w:linePitch="360"/>
        </w:sectPr>
      </w:pPr>
    </w:p>
    <w:p w:rsidR="006D718F" w:rsidRDefault="006D718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1814"/>
        <w:gridCol w:w="1814"/>
        <w:gridCol w:w="1814"/>
        <w:gridCol w:w="1814"/>
        <w:gridCol w:w="1814"/>
        <w:gridCol w:w="1814"/>
      </w:tblGrid>
      <w:tr w:rsidR="006D718F">
        <w:tc>
          <w:tcPr>
            <w:tcW w:w="680" w:type="dxa"/>
          </w:tcPr>
          <w:p w:rsidR="006D718F" w:rsidRDefault="006D718F">
            <w:pPr>
              <w:pStyle w:val="ConsPlusNormal"/>
            </w:pPr>
          </w:p>
        </w:tc>
        <w:tc>
          <w:tcPr>
            <w:tcW w:w="2041" w:type="dxa"/>
          </w:tcPr>
          <w:p w:rsidR="006D718F" w:rsidRDefault="006D718F">
            <w:pPr>
              <w:pStyle w:val="ConsPlusNormal"/>
            </w:pPr>
          </w:p>
        </w:tc>
        <w:tc>
          <w:tcPr>
            <w:tcW w:w="1814" w:type="dxa"/>
          </w:tcPr>
          <w:p w:rsidR="006D718F" w:rsidRDefault="006D718F">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1814" w:type="dxa"/>
          </w:tcPr>
          <w:p w:rsidR="006D718F" w:rsidRDefault="006D718F">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c>
          <w:tcPr>
            <w:tcW w:w="1814" w:type="dxa"/>
          </w:tcPr>
          <w:p w:rsidR="006D718F" w:rsidRDefault="006D718F">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1814" w:type="dxa"/>
          </w:tcPr>
          <w:p w:rsidR="006D718F" w:rsidRDefault="006D718F">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c>
          <w:tcPr>
            <w:tcW w:w="1814" w:type="dxa"/>
          </w:tcPr>
          <w:p w:rsidR="006D718F" w:rsidRDefault="006D718F">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1814" w:type="dxa"/>
          </w:tcPr>
          <w:p w:rsidR="006D718F" w:rsidRDefault="006D718F">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r>
      <w:tr w:rsidR="006D718F">
        <w:tc>
          <w:tcPr>
            <w:tcW w:w="680" w:type="dxa"/>
          </w:tcPr>
          <w:p w:rsidR="006D718F" w:rsidRDefault="006D718F">
            <w:pPr>
              <w:pStyle w:val="ConsPlusNormal"/>
            </w:pPr>
          </w:p>
        </w:tc>
        <w:tc>
          <w:tcPr>
            <w:tcW w:w="2041" w:type="dxa"/>
          </w:tcPr>
          <w:p w:rsidR="006D718F" w:rsidRDefault="006D718F">
            <w:pPr>
              <w:pStyle w:val="ConsPlusNormal"/>
            </w:pPr>
          </w:p>
        </w:tc>
        <w:tc>
          <w:tcPr>
            <w:tcW w:w="3628" w:type="dxa"/>
            <w:gridSpan w:val="2"/>
          </w:tcPr>
          <w:p w:rsidR="006D718F" w:rsidRDefault="006D718F">
            <w:pPr>
              <w:pStyle w:val="ConsPlusNormal"/>
              <w:jc w:val="center"/>
            </w:pPr>
            <w:r>
              <w:t xml:space="preserve">Уровень напряжения 0,4 </w:t>
            </w:r>
            <w:proofErr w:type="spellStart"/>
            <w:r>
              <w:t>кВ</w:t>
            </w:r>
            <w:proofErr w:type="spellEnd"/>
          </w:p>
        </w:tc>
        <w:tc>
          <w:tcPr>
            <w:tcW w:w="3628" w:type="dxa"/>
            <w:gridSpan w:val="2"/>
          </w:tcPr>
          <w:p w:rsidR="006D718F" w:rsidRDefault="006D718F">
            <w:pPr>
              <w:pStyle w:val="ConsPlusNormal"/>
              <w:jc w:val="center"/>
            </w:pPr>
            <w:r>
              <w:t xml:space="preserve">Уровень напряжения 6 - 10 </w:t>
            </w:r>
            <w:proofErr w:type="spellStart"/>
            <w:r>
              <w:t>кВ</w:t>
            </w:r>
            <w:proofErr w:type="spellEnd"/>
          </w:p>
        </w:tc>
        <w:tc>
          <w:tcPr>
            <w:tcW w:w="3628" w:type="dxa"/>
            <w:gridSpan w:val="2"/>
          </w:tcPr>
          <w:p w:rsidR="006D718F" w:rsidRDefault="006D718F">
            <w:pPr>
              <w:pStyle w:val="ConsPlusNormal"/>
              <w:jc w:val="center"/>
            </w:pPr>
            <w:r>
              <w:t xml:space="preserve">Уровень напряжения 35 - 110 </w:t>
            </w:r>
            <w:proofErr w:type="spellStart"/>
            <w:r>
              <w:t>кВ</w:t>
            </w:r>
            <w:proofErr w:type="spellEnd"/>
          </w:p>
        </w:tc>
      </w:tr>
      <w:tr w:rsidR="006D718F">
        <w:tc>
          <w:tcPr>
            <w:tcW w:w="680" w:type="dxa"/>
          </w:tcPr>
          <w:p w:rsidR="006D718F" w:rsidRDefault="006D718F">
            <w:pPr>
              <w:pStyle w:val="ConsPlusNormal"/>
              <w:jc w:val="center"/>
            </w:pPr>
            <w:r>
              <w:t>2</w:t>
            </w:r>
          </w:p>
        </w:tc>
        <w:tc>
          <w:tcPr>
            <w:tcW w:w="12925" w:type="dxa"/>
            <w:gridSpan w:val="7"/>
          </w:tcPr>
          <w:p w:rsidR="006D718F" w:rsidRDefault="006D718F">
            <w:pPr>
              <w:pStyle w:val="ConsPlusNormal"/>
            </w:pPr>
            <w:r>
              <w:t>С</w:t>
            </w:r>
            <w:proofErr w:type="gramStart"/>
            <w:r>
              <w:rPr>
                <w:vertAlign w:val="subscript"/>
              </w:rPr>
              <w:t>2</w:t>
            </w:r>
            <w:proofErr w:type="gramEnd"/>
            <w: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tc>
      </w:tr>
      <w:tr w:rsidR="006D718F">
        <w:tc>
          <w:tcPr>
            <w:tcW w:w="680" w:type="dxa"/>
          </w:tcPr>
          <w:p w:rsidR="006D718F" w:rsidRDefault="006D718F">
            <w:pPr>
              <w:pStyle w:val="ConsPlusNormal"/>
              <w:jc w:val="center"/>
            </w:pPr>
            <w:r>
              <w:t>2.1</w:t>
            </w:r>
          </w:p>
        </w:tc>
        <w:tc>
          <w:tcPr>
            <w:tcW w:w="9297" w:type="dxa"/>
            <w:gridSpan w:val="5"/>
          </w:tcPr>
          <w:p w:rsidR="006D718F" w:rsidRDefault="006D718F">
            <w:pPr>
              <w:pStyle w:val="ConsPlusNormal"/>
            </w:pPr>
            <w:r>
              <w:t xml:space="preserve">Строительство </w:t>
            </w:r>
            <w:proofErr w:type="gramStart"/>
            <w:r>
              <w:t>ВЛ</w:t>
            </w:r>
            <w:proofErr w:type="gramEnd"/>
            <w:r>
              <w:t xml:space="preserve"> на железобетонных опорах</w:t>
            </w:r>
          </w:p>
        </w:tc>
        <w:tc>
          <w:tcPr>
            <w:tcW w:w="1814" w:type="dxa"/>
          </w:tcPr>
          <w:p w:rsidR="006D718F" w:rsidRDefault="006D718F">
            <w:pPr>
              <w:pStyle w:val="ConsPlusNormal"/>
            </w:pPr>
          </w:p>
        </w:tc>
        <w:tc>
          <w:tcPr>
            <w:tcW w:w="1814" w:type="dxa"/>
          </w:tcPr>
          <w:p w:rsidR="006D718F" w:rsidRDefault="006D718F">
            <w:pPr>
              <w:pStyle w:val="ConsPlusNormal"/>
            </w:pPr>
          </w:p>
        </w:tc>
      </w:tr>
      <w:tr w:rsidR="006D718F">
        <w:tc>
          <w:tcPr>
            <w:tcW w:w="680" w:type="dxa"/>
          </w:tcPr>
          <w:p w:rsidR="006D718F" w:rsidRDefault="006D718F">
            <w:pPr>
              <w:pStyle w:val="ConsPlusNormal"/>
              <w:jc w:val="center"/>
            </w:pPr>
            <w:r>
              <w:t>2.1.1</w:t>
            </w:r>
          </w:p>
        </w:tc>
        <w:tc>
          <w:tcPr>
            <w:tcW w:w="2041" w:type="dxa"/>
          </w:tcPr>
          <w:p w:rsidR="006D718F" w:rsidRDefault="006D718F">
            <w:pPr>
              <w:pStyle w:val="ConsPlusNormal"/>
            </w:pPr>
            <w:r>
              <w:t>сечение жилы до 50 мм</w:t>
            </w:r>
            <w:proofErr w:type="gramStart"/>
            <w:r>
              <w:rPr>
                <w:vertAlign w:val="superscript"/>
              </w:rPr>
              <w:t>2</w:t>
            </w:r>
            <w:proofErr w:type="gramEnd"/>
            <w:r>
              <w:t xml:space="preserve"> (включительно)</w:t>
            </w:r>
          </w:p>
        </w:tc>
        <w:tc>
          <w:tcPr>
            <w:tcW w:w="1814" w:type="dxa"/>
          </w:tcPr>
          <w:p w:rsidR="006D718F" w:rsidRDefault="006D718F">
            <w:pPr>
              <w:pStyle w:val="ConsPlusNormal"/>
              <w:jc w:val="right"/>
            </w:pPr>
            <w:r>
              <w:t>1692400,00</w:t>
            </w:r>
          </w:p>
        </w:tc>
        <w:tc>
          <w:tcPr>
            <w:tcW w:w="1814" w:type="dxa"/>
          </w:tcPr>
          <w:p w:rsidR="006D718F" w:rsidRDefault="006D718F">
            <w:pPr>
              <w:pStyle w:val="ConsPlusNormal"/>
              <w:jc w:val="right"/>
            </w:pPr>
            <w:r>
              <w:t>1587700,00</w:t>
            </w:r>
          </w:p>
        </w:tc>
        <w:tc>
          <w:tcPr>
            <w:tcW w:w="1814" w:type="dxa"/>
          </w:tcPr>
          <w:p w:rsidR="006D718F" w:rsidRDefault="006D718F">
            <w:pPr>
              <w:pStyle w:val="ConsPlusNormal"/>
              <w:jc w:val="right"/>
            </w:pPr>
            <w:r>
              <w:t>2062800,00</w:t>
            </w:r>
          </w:p>
        </w:tc>
        <w:tc>
          <w:tcPr>
            <w:tcW w:w="1814" w:type="dxa"/>
          </w:tcPr>
          <w:p w:rsidR="006D718F" w:rsidRDefault="006D718F">
            <w:pPr>
              <w:pStyle w:val="ConsPlusNormal"/>
              <w:jc w:val="right"/>
            </w:pPr>
            <w:r>
              <w:t>2087600,00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2.1.2</w:t>
            </w:r>
          </w:p>
        </w:tc>
        <w:tc>
          <w:tcPr>
            <w:tcW w:w="2041" w:type="dxa"/>
          </w:tcPr>
          <w:p w:rsidR="006D718F" w:rsidRDefault="006D718F">
            <w:pPr>
              <w:pStyle w:val="ConsPlusNormal"/>
            </w:pPr>
            <w:r>
              <w:t>сечение жилы более 50 мм</w:t>
            </w:r>
            <w:proofErr w:type="gramStart"/>
            <w:r>
              <w:rPr>
                <w:vertAlign w:val="superscript"/>
              </w:rPr>
              <w:t>2</w:t>
            </w:r>
            <w:proofErr w:type="gramEnd"/>
          </w:p>
        </w:tc>
        <w:tc>
          <w:tcPr>
            <w:tcW w:w="1814" w:type="dxa"/>
          </w:tcPr>
          <w:p w:rsidR="006D718F" w:rsidRDefault="006D718F">
            <w:pPr>
              <w:pStyle w:val="ConsPlusNormal"/>
              <w:jc w:val="right"/>
            </w:pPr>
            <w:r>
              <w:t>1508900,00</w:t>
            </w:r>
          </w:p>
        </w:tc>
        <w:tc>
          <w:tcPr>
            <w:tcW w:w="1814" w:type="dxa"/>
          </w:tcPr>
          <w:p w:rsidR="006D718F" w:rsidRDefault="006D718F">
            <w:pPr>
              <w:pStyle w:val="ConsPlusNormal"/>
              <w:jc w:val="right"/>
            </w:pPr>
            <w:r>
              <w:t>1556300,00</w:t>
            </w:r>
          </w:p>
        </w:tc>
        <w:tc>
          <w:tcPr>
            <w:tcW w:w="1814" w:type="dxa"/>
          </w:tcPr>
          <w:p w:rsidR="006D718F" w:rsidRDefault="006D718F">
            <w:pPr>
              <w:pStyle w:val="ConsPlusNormal"/>
              <w:jc w:val="right"/>
            </w:pPr>
            <w:r>
              <w:t>2125400,00</w:t>
            </w:r>
          </w:p>
        </w:tc>
        <w:tc>
          <w:tcPr>
            <w:tcW w:w="1814" w:type="dxa"/>
          </w:tcPr>
          <w:p w:rsidR="006D718F" w:rsidRDefault="006D718F">
            <w:pPr>
              <w:pStyle w:val="ConsPlusNormal"/>
              <w:jc w:val="right"/>
            </w:pPr>
            <w:r>
              <w:t>2078000,00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w:t>
            </w:r>
          </w:p>
        </w:tc>
        <w:tc>
          <w:tcPr>
            <w:tcW w:w="12925" w:type="dxa"/>
            <w:gridSpan w:val="7"/>
          </w:tcPr>
          <w:p w:rsidR="006D718F" w:rsidRDefault="006D718F">
            <w:pPr>
              <w:pStyle w:val="ConsPlusNormal"/>
            </w:pPr>
            <w:r>
              <w:t>С</w:t>
            </w:r>
            <w:r>
              <w:rPr>
                <w:vertAlign w:val="subscript"/>
              </w:rPr>
              <w:t>3</w:t>
            </w:r>
            <w:r>
              <w:t xml:space="preserve"> - стандартизированная тарифная ставка на покрытие расходов сетевой организации на строительство кабельных линий электропередачи, руб./</w:t>
            </w:r>
            <w:proofErr w:type="gramStart"/>
            <w:r>
              <w:t>км</w:t>
            </w:r>
            <w:proofErr w:type="gramEnd"/>
          </w:p>
        </w:tc>
      </w:tr>
      <w:tr w:rsidR="006D718F">
        <w:tc>
          <w:tcPr>
            <w:tcW w:w="680" w:type="dxa"/>
          </w:tcPr>
          <w:p w:rsidR="006D718F" w:rsidRDefault="006D718F">
            <w:pPr>
              <w:pStyle w:val="ConsPlusNormal"/>
              <w:jc w:val="center"/>
            </w:pPr>
            <w:r>
              <w:t>3.1</w:t>
            </w:r>
          </w:p>
        </w:tc>
        <w:tc>
          <w:tcPr>
            <w:tcW w:w="9297" w:type="dxa"/>
            <w:gridSpan w:val="5"/>
          </w:tcPr>
          <w:p w:rsidR="006D718F" w:rsidRDefault="006D718F">
            <w:pPr>
              <w:pStyle w:val="ConsPlusNormal"/>
            </w:pPr>
            <w:r>
              <w:t>Подземная прокладка в траншее одного кабеля с алюминиевыми жилами кабелем АВБШВ</w:t>
            </w:r>
          </w:p>
        </w:tc>
        <w:tc>
          <w:tcPr>
            <w:tcW w:w="1814" w:type="dxa"/>
          </w:tcPr>
          <w:p w:rsidR="006D718F" w:rsidRDefault="006D718F">
            <w:pPr>
              <w:pStyle w:val="ConsPlusNormal"/>
            </w:pPr>
          </w:p>
        </w:tc>
        <w:tc>
          <w:tcPr>
            <w:tcW w:w="1814" w:type="dxa"/>
          </w:tcPr>
          <w:p w:rsidR="006D718F" w:rsidRDefault="006D718F">
            <w:pPr>
              <w:pStyle w:val="ConsPlusNormal"/>
            </w:pPr>
          </w:p>
        </w:tc>
      </w:tr>
      <w:tr w:rsidR="006D718F">
        <w:tc>
          <w:tcPr>
            <w:tcW w:w="680" w:type="dxa"/>
          </w:tcPr>
          <w:p w:rsidR="006D718F" w:rsidRDefault="006D718F">
            <w:pPr>
              <w:pStyle w:val="ConsPlusNormal"/>
              <w:jc w:val="center"/>
            </w:pPr>
            <w:r>
              <w:t>3.1.1</w:t>
            </w:r>
          </w:p>
        </w:tc>
        <w:tc>
          <w:tcPr>
            <w:tcW w:w="2041" w:type="dxa"/>
          </w:tcPr>
          <w:p w:rsidR="006D718F" w:rsidRDefault="006D718F">
            <w:pPr>
              <w:pStyle w:val="ConsPlusNormal"/>
            </w:pPr>
            <w:r>
              <w:t>сечение жилы до 95 мм</w:t>
            </w:r>
            <w:proofErr w:type="gramStart"/>
            <w:r>
              <w:rPr>
                <w:vertAlign w:val="superscript"/>
              </w:rPr>
              <w:t>2</w:t>
            </w:r>
            <w:proofErr w:type="gramEnd"/>
          </w:p>
        </w:tc>
        <w:tc>
          <w:tcPr>
            <w:tcW w:w="1814" w:type="dxa"/>
          </w:tcPr>
          <w:p w:rsidR="006D718F" w:rsidRDefault="006D718F">
            <w:pPr>
              <w:pStyle w:val="ConsPlusNormal"/>
              <w:jc w:val="right"/>
            </w:pPr>
            <w:r>
              <w:t>3781200,00</w:t>
            </w:r>
          </w:p>
        </w:tc>
        <w:tc>
          <w:tcPr>
            <w:tcW w:w="1814" w:type="dxa"/>
          </w:tcPr>
          <w:p w:rsidR="006D718F" w:rsidRDefault="006D718F">
            <w:pPr>
              <w:pStyle w:val="ConsPlusNormal"/>
              <w:jc w:val="right"/>
            </w:pPr>
            <w:r>
              <w:t>3965500,00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3.1.2</w:t>
            </w:r>
          </w:p>
        </w:tc>
        <w:tc>
          <w:tcPr>
            <w:tcW w:w="2041" w:type="dxa"/>
          </w:tcPr>
          <w:p w:rsidR="006D718F" w:rsidRDefault="006D718F">
            <w:pPr>
              <w:pStyle w:val="ConsPlusNormal"/>
            </w:pPr>
            <w:r>
              <w:t>сечение жилы до 120 мм</w:t>
            </w:r>
            <w:proofErr w:type="gramStart"/>
            <w:r>
              <w:rPr>
                <w:vertAlign w:val="superscript"/>
              </w:rPr>
              <w:t>2</w:t>
            </w:r>
            <w:proofErr w:type="gramEnd"/>
          </w:p>
        </w:tc>
        <w:tc>
          <w:tcPr>
            <w:tcW w:w="1814" w:type="dxa"/>
          </w:tcPr>
          <w:p w:rsidR="006D718F" w:rsidRDefault="006D718F">
            <w:pPr>
              <w:pStyle w:val="ConsPlusNormal"/>
              <w:jc w:val="right"/>
            </w:pPr>
            <w:r>
              <w:t>3984000,00</w:t>
            </w:r>
          </w:p>
        </w:tc>
        <w:tc>
          <w:tcPr>
            <w:tcW w:w="1814" w:type="dxa"/>
          </w:tcPr>
          <w:p w:rsidR="006D718F" w:rsidRDefault="006D718F">
            <w:pPr>
              <w:pStyle w:val="ConsPlusNormal"/>
              <w:jc w:val="right"/>
            </w:pPr>
            <w:r>
              <w:t>4237000,00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lastRenderedPageBreak/>
              <w:t>3.1.3</w:t>
            </w:r>
          </w:p>
        </w:tc>
        <w:tc>
          <w:tcPr>
            <w:tcW w:w="2041" w:type="dxa"/>
          </w:tcPr>
          <w:p w:rsidR="006D718F" w:rsidRDefault="006D718F">
            <w:pPr>
              <w:pStyle w:val="ConsPlusNormal"/>
            </w:pPr>
            <w:r>
              <w:t>сечение жилы до 240 мм</w:t>
            </w:r>
            <w:proofErr w:type="gramStart"/>
            <w:r>
              <w:rPr>
                <w:vertAlign w:val="superscript"/>
              </w:rPr>
              <w:t>2</w:t>
            </w:r>
            <w:proofErr w:type="gramEnd"/>
          </w:p>
        </w:tc>
        <w:tc>
          <w:tcPr>
            <w:tcW w:w="1814" w:type="dxa"/>
          </w:tcPr>
          <w:p w:rsidR="006D718F" w:rsidRDefault="006D718F">
            <w:pPr>
              <w:pStyle w:val="ConsPlusNormal"/>
              <w:jc w:val="right"/>
            </w:pPr>
            <w:r>
              <w:t>4833700,00</w:t>
            </w:r>
          </w:p>
        </w:tc>
        <w:tc>
          <w:tcPr>
            <w:tcW w:w="1814" w:type="dxa"/>
          </w:tcPr>
          <w:p w:rsidR="006D718F" w:rsidRDefault="006D718F">
            <w:pPr>
              <w:pStyle w:val="ConsPlusNormal"/>
              <w:jc w:val="right"/>
            </w:pPr>
            <w:r>
              <w:t>5800400,00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3.2</w:t>
            </w:r>
          </w:p>
        </w:tc>
        <w:tc>
          <w:tcPr>
            <w:tcW w:w="9297" w:type="dxa"/>
            <w:gridSpan w:val="5"/>
          </w:tcPr>
          <w:p w:rsidR="006D718F" w:rsidRDefault="006D718F">
            <w:pPr>
              <w:pStyle w:val="ConsPlusNormal"/>
            </w:pPr>
            <w:r>
              <w:t>Подземная прокладка в траншее одного кабеля с алюминиевыми жилами кабелем АПВП</w:t>
            </w:r>
          </w:p>
        </w:tc>
        <w:tc>
          <w:tcPr>
            <w:tcW w:w="1814" w:type="dxa"/>
          </w:tcPr>
          <w:p w:rsidR="006D718F" w:rsidRDefault="006D718F">
            <w:pPr>
              <w:pStyle w:val="ConsPlusNormal"/>
            </w:pPr>
          </w:p>
        </w:tc>
        <w:tc>
          <w:tcPr>
            <w:tcW w:w="1814" w:type="dxa"/>
          </w:tcPr>
          <w:p w:rsidR="006D718F" w:rsidRDefault="006D718F">
            <w:pPr>
              <w:pStyle w:val="ConsPlusNormal"/>
            </w:pPr>
          </w:p>
        </w:tc>
      </w:tr>
      <w:tr w:rsidR="006D718F">
        <w:tc>
          <w:tcPr>
            <w:tcW w:w="680" w:type="dxa"/>
          </w:tcPr>
          <w:p w:rsidR="006D718F" w:rsidRDefault="006D718F">
            <w:pPr>
              <w:pStyle w:val="ConsPlusNormal"/>
              <w:jc w:val="center"/>
            </w:pPr>
            <w:r>
              <w:t>3.2.1</w:t>
            </w:r>
          </w:p>
        </w:tc>
        <w:tc>
          <w:tcPr>
            <w:tcW w:w="2041" w:type="dxa"/>
          </w:tcPr>
          <w:p w:rsidR="006D718F" w:rsidRDefault="006D718F">
            <w:pPr>
              <w:pStyle w:val="ConsPlusNormal"/>
            </w:pPr>
            <w:r>
              <w:t>сечение жилы до 500 мм</w:t>
            </w:r>
            <w:proofErr w:type="gramStart"/>
            <w:r>
              <w:rPr>
                <w:vertAlign w:val="superscript"/>
              </w:rPr>
              <w:t>2</w:t>
            </w:r>
            <w:proofErr w:type="gramEnd"/>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5005000,00</w:t>
            </w:r>
          </w:p>
        </w:tc>
        <w:tc>
          <w:tcPr>
            <w:tcW w:w="1814" w:type="dxa"/>
          </w:tcPr>
          <w:p w:rsidR="006D718F" w:rsidRDefault="006D718F">
            <w:pPr>
              <w:pStyle w:val="ConsPlusNormal"/>
              <w:jc w:val="right"/>
            </w:pPr>
            <w:r>
              <w:t>6427500,00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3.3</w:t>
            </w:r>
          </w:p>
        </w:tc>
        <w:tc>
          <w:tcPr>
            <w:tcW w:w="12925" w:type="dxa"/>
            <w:gridSpan w:val="7"/>
          </w:tcPr>
          <w:p w:rsidR="006D718F" w:rsidRDefault="006D718F">
            <w:pPr>
              <w:pStyle w:val="ConsPlusNormal"/>
            </w:pPr>
            <w:r>
              <w:t>Подземная прокладка в траншее одного кабеля с алюминиевыми жилами кабелем АСБ</w:t>
            </w:r>
          </w:p>
        </w:tc>
      </w:tr>
      <w:tr w:rsidR="006D718F">
        <w:tc>
          <w:tcPr>
            <w:tcW w:w="680" w:type="dxa"/>
          </w:tcPr>
          <w:p w:rsidR="006D718F" w:rsidRDefault="006D718F">
            <w:pPr>
              <w:pStyle w:val="ConsPlusNormal"/>
              <w:jc w:val="center"/>
            </w:pPr>
            <w:r>
              <w:t>3.3.1</w:t>
            </w:r>
          </w:p>
        </w:tc>
        <w:tc>
          <w:tcPr>
            <w:tcW w:w="2041" w:type="dxa"/>
          </w:tcPr>
          <w:p w:rsidR="006D718F" w:rsidRDefault="006D718F">
            <w:pPr>
              <w:pStyle w:val="ConsPlusNormal"/>
            </w:pPr>
            <w:r>
              <w:t>сечение жилы до 95 мм</w:t>
            </w:r>
            <w:proofErr w:type="gramStart"/>
            <w:r>
              <w:rPr>
                <w:vertAlign w:val="superscript"/>
              </w:rPr>
              <w:t>2</w:t>
            </w:r>
            <w:proofErr w:type="gramEnd"/>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4033600,00</w:t>
            </w:r>
          </w:p>
        </w:tc>
        <w:tc>
          <w:tcPr>
            <w:tcW w:w="1814" w:type="dxa"/>
          </w:tcPr>
          <w:p w:rsidR="006D718F" w:rsidRDefault="006D718F">
            <w:pPr>
              <w:pStyle w:val="ConsPlusNormal"/>
              <w:jc w:val="right"/>
            </w:pPr>
            <w:r>
              <w:t>3847100,00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3.3.2</w:t>
            </w:r>
          </w:p>
        </w:tc>
        <w:tc>
          <w:tcPr>
            <w:tcW w:w="2041" w:type="dxa"/>
          </w:tcPr>
          <w:p w:rsidR="006D718F" w:rsidRDefault="006D718F">
            <w:pPr>
              <w:pStyle w:val="ConsPlusNormal"/>
            </w:pPr>
            <w:r>
              <w:t>сечение жилы до 120 мм</w:t>
            </w:r>
            <w:proofErr w:type="gramStart"/>
            <w:r>
              <w:rPr>
                <w:vertAlign w:val="superscript"/>
              </w:rPr>
              <w:t>2</w:t>
            </w:r>
            <w:proofErr w:type="gramEnd"/>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4144100,00</w:t>
            </w:r>
          </w:p>
        </w:tc>
        <w:tc>
          <w:tcPr>
            <w:tcW w:w="1814" w:type="dxa"/>
          </w:tcPr>
          <w:p w:rsidR="006D718F" w:rsidRDefault="006D718F">
            <w:pPr>
              <w:pStyle w:val="ConsPlusNormal"/>
              <w:jc w:val="right"/>
            </w:pPr>
            <w:r>
              <w:t>4144100,00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3.3.3</w:t>
            </w:r>
          </w:p>
        </w:tc>
        <w:tc>
          <w:tcPr>
            <w:tcW w:w="2041" w:type="dxa"/>
          </w:tcPr>
          <w:p w:rsidR="006D718F" w:rsidRDefault="006D718F">
            <w:pPr>
              <w:pStyle w:val="ConsPlusNormal"/>
            </w:pPr>
            <w:r>
              <w:t>сечение жилы до 240 мм</w:t>
            </w:r>
            <w:proofErr w:type="gramStart"/>
            <w:r>
              <w:rPr>
                <w:vertAlign w:val="superscript"/>
              </w:rPr>
              <w:t>2</w:t>
            </w:r>
            <w:proofErr w:type="gramEnd"/>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4804200,00</w:t>
            </w:r>
          </w:p>
        </w:tc>
        <w:tc>
          <w:tcPr>
            <w:tcW w:w="1814" w:type="dxa"/>
          </w:tcPr>
          <w:p w:rsidR="006D718F" w:rsidRDefault="006D718F">
            <w:pPr>
              <w:pStyle w:val="ConsPlusNormal"/>
              <w:jc w:val="right"/>
            </w:pPr>
            <w:r>
              <w:t>4633000,00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3.4</w:t>
            </w:r>
          </w:p>
        </w:tc>
        <w:tc>
          <w:tcPr>
            <w:tcW w:w="12925" w:type="dxa"/>
            <w:gridSpan w:val="7"/>
          </w:tcPr>
          <w:p w:rsidR="006D718F" w:rsidRDefault="006D718F">
            <w:pPr>
              <w:pStyle w:val="ConsPlusNormal"/>
            </w:pPr>
            <w:r>
              <w:t>Строительство закрытых переходов методом горизонтального направленного бурения трубами ПНД диаметром 110 мм кабелем АСБ</w:t>
            </w:r>
          </w:p>
        </w:tc>
      </w:tr>
      <w:tr w:rsidR="006D718F">
        <w:tc>
          <w:tcPr>
            <w:tcW w:w="680" w:type="dxa"/>
          </w:tcPr>
          <w:p w:rsidR="006D718F" w:rsidRDefault="006D718F">
            <w:pPr>
              <w:pStyle w:val="ConsPlusNormal"/>
              <w:jc w:val="center"/>
            </w:pPr>
            <w:r>
              <w:t>3.4.1</w:t>
            </w:r>
          </w:p>
        </w:tc>
        <w:tc>
          <w:tcPr>
            <w:tcW w:w="2041" w:type="dxa"/>
          </w:tcPr>
          <w:p w:rsidR="006D718F" w:rsidRDefault="006D718F">
            <w:pPr>
              <w:pStyle w:val="ConsPlusNormal"/>
            </w:pPr>
            <w:r>
              <w:t>сечение жилы до 95 мм</w:t>
            </w:r>
            <w:proofErr w:type="gramStart"/>
            <w:r>
              <w:rPr>
                <w:vertAlign w:val="superscript"/>
              </w:rPr>
              <w:t>2</w:t>
            </w:r>
            <w:proofErr w:type="gramEnd"/>
          </w:p>
        </w:tc>
        <w:tc>
          <w:tcPr>
            <w:tcW w:w="1814" w:type="dxa"/>
          </w:tcPr>
          <w:p w:rsidR="006D718F" w:rsidRDefault="006D718F">
            <w:pPr>
              <w:pStyle w:val="ConsPlusNormal"/>
              <w:jc w:val="right"/>
            </w:pPr>
            <w:r>
              <w:t>15769000,00</w:t>
            </w:r>
          </w:p>
        </w:tc>
        <w:tc>
          <w:tcPr>
            <w:tcW w:w="1814" w:type="dxa"/>
          </w:tcPr>
          <w:p w:rsidR="006D718F" w:rsidRDefault="006D718F">
            <w:pPr>
              <w:pStyle w:val="ConsPlusNormal"/>
              <w:jc w:val="right"/>
            </w:pPr>
            <w:r>
              <w:t>17469200,00</w:t>
            </w:r>
          </w:p>
        </w:tc>
        <w:tc>
          <w:tcPr>
            <w:tcW w:w="1814" w:type="dxa"/>
          </w:tcPr>
          <w:p w:rsidR="006D718F" w:rsidRDefault="006D718F">
            <w:pPr>
              <w:pStyle w:val="ConsPlusNormal"/>
              <w:jc w:val="right"/>
            </w:pPr>
            <w:r>
              <w:t>15769000,00</w:t>
            </w:r>
          </w:p>
        </w:tc>
        <w:tc>
          <w:tcPr>
            <w:tcW w:w="1814" w:type="dxa"/>
          </w:tcPr>
          <w:p w:rsidR="006D718F" w:rsidRDefault="006D718F">
            <w:pPr>
              <w:pStyle w:val="ConsPlusNormal"/>
              <w:jc w:val="right"/>
            </w:pPr>
            <w:r>
              <w:t>17469200,00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3.4.2</w:t>
            </w:r>
          </w:p>
        </w:tc>
        <w:tc>
          <w:tcPr>
            <w:tcW w:w="2041" w:type="dxa"/>
          </w:tcPr>
          <w:p w:rsidR="006D718F" w:rsidRDefault="006D718F">
            <w:pPr>
              <w:pStyle w:val="ConsPlusNormal"/>
            </w:pPr>
            <w:r>
              <w:t>сечение жилы до 120 мм</w:t>
            </w:r>
            <w:proofErr w:type="gramStart"/>
            <w:r>
              <w:rPr>
                <w:vertAlign w:val="superscript"/>
              </w:rPr>
              <w:t>2</w:t>
            </w:r>
            <w:proofErr w:type="gramEnd"/>
          </w:p>
        </w:tc>
        <w:tc>
          <w:tcPr>
            <w:tcW w:w="1814" w:type="dxa"/>
          </w:tcPr>
          <w:p w:rsidR="006D718F" w:rsidRDefault="006D718F">
            <w:pPr>
              <w:pStyle w:val="ConsPlusNormal"/>
              <w:jc w:val="right"/>
            </w:pPr>
            <w:r>
              <w:t>17124800,00</w:t>
            </w:r>
          </w:p>
        </w:tc>
        <w:tc>
          <w:tcPr>
            <w:tcW w:w="1814" w:type="dxa"/>
          </w:tcPr>
          <w:p w:rsidR="006D718F" w:rsidRDefault="006D718F">
            <w:pPr>
              <w:pStyle w:val="ConsPlusNormal"/>
              <w:jc w:val="right"/>
            </w:pPr>
            <w:r>
              <w:t>17641700,00</w:t>
            </w:r>
          </w:p>
        </w:tc>
        <w:tc>
          <w:tcPr>
            <w:tcW w:w="1814" w:type="dxa"/>
          </w:tcPr>
          <w:p w:rsidR="006D718F" w:rsidRDefault="006D718F">
            <w:pPr>
              <w:pStyle w:val="ConsPlusNormal"/>
              <w:jc w:val="right"/>
            </w:pPr>
            <w:r>
              <w:t>17124800,00</w:t>
            </w:r>
          </w:p>
        </w:tc>
        <w:tc>
          <w:tcPr>
            <w:tcW w:w="1814" w:type="dxa"/>
          </w:tcPr>
          <w:p w:rsidR="006D718F" w:rsidRDefault="006D718F">
            <w:pPr>
              <w:pStyle w:val="ConsPlusNormal"/>
              <w:jc w:val="right"/>
            </w:pPr>
            <w:r>
              <w:t>17641700,00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3.5</w:t>
            </w:r>
          </w:p>
        </w:tc>
        <w:tc>
          <w:tcPr>
            <w:tcW w:w="12925" w:type="dxa"/>
            <w:gridSpan w:val="7"/>
          </w:tcPr>
          <w:p w:rsidR="006D718F" w:rsidRDefault="006D718F">
            <w:pPr>
              <w:pStyle w:val="ConsPlusNormal"/>
            </w:pPr>
            <w:r>
              <w:t>Строительство закрытых переходов методом горизонтального направленного бурения трубами ПНД диаметром 160 мм</w:t>
            </w:r>
          </w:p>
        </w:tc>
      </w:tr>
      <w:tr w:rsidR="006D718F">
        <w:tc>
          <w:tcPr>
            <w:tcW w:w="680" w:type="dxa"/>
          </w:tcPr>
          <w:p w:rsidR="006D718F" w:rsidRDefault="006D718F">
            <w:pPr>
              <w:pStyle w:val="ConsPlusNormal"/>
              <w:jc w:val="center"/>
            </w:pPr>
            <w:r>
              <w:t>3.5.1</w:t>
            </w:r>
          </w:p>
        </w:tc>
        <w:tc>
          <w:tcPr>
            <w:tcW w:w="2041" w:type="dxa"/>
          </w:tcPr>
          <w:p w:rsidR="006D718F" w:rsidRDefault="006D718F">
            <w:pPr>
              <w:pStyle w:val="ConsPlusNormal"/>
            </w:pPr>
            <w:r>
              <w:t>сечение жилы до 240 мм</w:t>
            </w:r>
            <w:proofErr w:type="gramStart"/>
            <w:r>
              <w:rPr>
                <w:vertAlign w:val="superscript"/>
              </w:rPr>
              <w:t>2</w:t>
            </w:r>
            <w:proofErr w:type="gramEnd"/>
            <w:r>
              <w:t xml:space="preserve"> (АСБ)</w:t>
            </w:r>
          </w:p>
        </w:tc>
        <w:tc>
          <w:tcPr>
            <w:tcW w:w="1814" w:type="dxa"/>
          </w:tcPr>
          <w:p w:rsidR="006D718F" w:rsidRDefault="006D718F">
            <w:pPr>
              <w:pStyle w:val="ConsPlusNormal"/>
              <w:jc w:val="right"/>
            </w:pPr>
            <w:r>
              <w:t>24091300,00</w:t>
            </w:r>
          </w:p>
        </w:tc>
        <w:tc>
          <w:tcPr>
            <w:tcW w:w="1814" w:type="dxa"/>
          </w:tcPr>
          <w:p w:rsidR="006D718F" w:rsidRDefault="006D718F">
            <w:pPr>
              <w:pStyle w:val="ConsPlusNormal"/>
              <w:jc w:val="right"/>
            </w:pPr>
            <w:r>
              <w:t>18845000,00</w:t>
            </w:r>
          </w:p>
        </w:tc>
        <w:tc>
          <w:tcPr>
            <w:tcW w:w="1814" w:type="dxa"/>
          </w:tcPr>
          <w:p w:rsidR="006D718F" w:rsidRDefault="006D718F">
            <w:pPr>
              <w:pStyle w:val="ConsPlusNormal"/>
              <w:jc w:val="right"/>
            </w:pPr>
            <w:r>
              <w:t>24091300,00</w:t>
            </w:r>
          </w:p>
        </w:tc>
        <w:tc>
          <w:tcPr>
            <w:tcW w:w="1814" w:type="dxa"/>
          </w:tcPr>
          <w:p w:rsidR="006D718F" w:rsidRDefault="006D718F">
            <w:pPr>
              <w:pStyle w:val="ConsPlusNormal"/>
              <w:jc w:val="right"/>
            </w:pPr>
            <w:r>
              <w:t>18845000,00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3.5.2</w:t>
            </w:r>
          </w:p>
        </w:tc>
        <w:tc>
          <w:tcPr>
            <w:tcW w:w="2041" w:type="dxa"/>
          </w:tcPr>
          <w:p w:rsidR="006D718F" w:rsidRDefault="006D718F">
            <w:pPr>
              <w:pStyle w:val="ConsPlusNormal"/>
            </w:pPr>
            <w:r>
              <w:t>сечение жилы до 500 мм</w:t>
            </w:r>
            <w:proofErr w:type="gramStart"/>
            <w:r>
              <w:rPr>
                <w:vertAlign w:val="superscript"/>
              </w:rPr>
              <w:t>2</w:t>
            </w:r>
            <w:proofErr w:type="gramEnd"/>
            <w:r>
              <w:t xml:space="preserve"> (</w:t>
            </w:r>
            <w:proofErr w:type="spellStart"/>
            <w:r>
              <w:t>АПвП</w:t>
            </w:r>
            <w:proofErr w:type="spellEnd"/>
            <w:r>
              <w:t>)</w:t>
            </w:r>
          </w:p>
        </w:tc>
        <w:tc>
          <w:tcPr>
            <w:tcW w:w="1814" w:type="dxa"/>
          </w:tcPr>
          <w:p w:rsidR="006D718F" w:rsidRDefault="006D718F">
            <w:pPr>
              <w:pStyle w:val="ConsPlusNormal"/>
              <w:jc w:val="right"/>
            </w:pPr>
            <w:r>
              <w:t>23285200,00</w:t>
            </w:r>
          </w:p>
        </w:tc>
        <w:tc>
          <w:tcPr>
            <w:tcW w:w="1814" w:type="dxa"/>
          </w:tcPr>
          <w:p w:rsidR="006D718F" w:rsidRDefault="006D718F">
            <w:pPr>
              <w:pStyle w:val="ConsPlusNormal"/>
              <w:jc w:val="right"/>
            </w:pPr>
            <w:r>
              <w:t>32906200,00</w:t>
            </w:r>
          </w:p>
        </w:tc>
        <w:tc>
          <w:tcPr>
            <w:tcW w:w="1814" w:type="dxa"/>
          </w:tcPr>
          <w:p w:rsidR="006D718F" w:rsidRDefault="006D718F">
            <w:pPr>
              <w:pStyle w:val="ConsPlusNormal"/>
              <w:jc w:val="right"/>
            </w:pPr>
            <w:r>
              <w:t>23285200,00</w:t>
            </w:r>
          </w:p>
        </w:tc>
        <w:tc>
          <w:tcPr>
            <w:tcW w:w="1814" w:type="dxa"/>
          </w:tcPr>
          <w:p w:rsidR="006D718F" w:rsidRDefault="006D718F">
            <w:pPr>
              <w:pStyle w:val="ConsPlusNormal"/>
              <w:jc w:val="right"/>
            </w:pPr>
            <w:r>
              <w:t>32906200,00</w:t>
            </w:r>
          </w:p>
        </w:tc>
        <w:tc>
          <w:tcPr>
            <w:tcW w:w="1814" w:type="dxa"/>
          </w:tcPr>
          <w:p w:rsidR="006D718F" w:rsidRDefault="006D718F">
            <w:pPr>
              <w:pStyle w:val="ConsPlusNormal"/>
              <w:jc w:val="right"/>
            </w:pPr>
            <w:r>
              <w:t>-</w:t>
            </w:r>
          </w:p>
        </w:tc>
        <w:tc>
          <w:tcPr>
            <w:tcW w:w="1814" w:type="dxa"/>
          </w:tcPr>
          <w:p w:rsidR="006D718F" w:rsidRDefault="006D718F">
            <w:pPr>
              <w:pStyle w:val="ConsPlusNormal"/>
            </w:pPr>
          </w:p>
        </w:tc>
      </w:tr>
      <w:tr w:rsidR="006D718F">
        <w:tc>
          <w:tcPr>
            <w:tcW w:w="680" w:type="dxa"/>
          </w:tcPr>
          <w:p w:rsidR="006D718F" w:rsidRDefault="006D718F">
            <w:pPr>
              <w:pStyle w:val="ConsPlusNormal"/>
              <w:jc w:val="center"/>
            </w:pPr>
            <w:r>
              <w:t>4</w:t>
            </w:r>
          </w:p>
        </w:tc>
        <w:tc>
          <w:tcPr>
            <w:tcW w:w="12925" w:type="dxa"/>
            <w:gridSpan w:val="7"/>
          </w:tcPr>
          <w:p w:rsidR="006D718F" w:rsidRDefault="006D718F">
            <w:pPr>
              <w:pStyle w:val="ConsPlusNormal"/>
            </w:pPr>
            <w:r>
              <w:t>С</w:t>
            </w:r>
            <w:proofErr w:type="gramStart"/>
            <w:r>
              <w:rPr>
                <w:vertAlign w:val="subscript"/>
              </w:rPr>
              <w:t>4</w:t>
            </w:r>
            <w:proofErr w:type="gramEnd"/>
            <w:r>
              <w:t xml:space="preserve"> - стандартизированная тарифная ставка на покрытие расходов сетевой организации на строительство пунктов секционирования </w:t>
            </w:r>
            <w:r>
              <w:lastRenderedPageBreak/>
              <w:t>(</w:t>
            </w:r>
            <w:proofErr w:type="spellStart"/>
            <w:r>
              <w:t>реклоузеров</w:t>
            </w:r>
            <w:proofErr w:type="spellEnd"/>
            <w:r>
              <w:t>, распределительных пунктов, переключательных пунктов), руб./шт.</w:t>
            </w:r>
          </w:p>
        </w:tc>
      </w:tr>
      <w:tr w:rsidR="006D718F">
        <w:tc>
          <w:tcPr>
            <w:tcW w:w="680" w:type="dxa"/>
          </w:tcPr>
          <w:p w:rsidR="006D718F" w:rsidRDefault="006D718F">
            <w:pPr>
              <w:pStyle w:val="ConsPlusNormal"/>
              <w:jc w:val="center"/>
            </w:pPr>
            <w:r>
              <w:lastRenderedPageBreak/>
              <w:t>4.1</w:t>
            </w:r>
          </w:p>
        </w:tc>
        <w:tc>
          <w:tcPr>
            <w:tcW w:w="2041" w:type="dxa"/>
          </w:tcPr>
          <w:p w:rsidR="006D718F" w:rsidRDefault="006D718F">
            <w:pPr>
              <w:pStyle w:val="ConsPlusNormal"/>
            </w:pPr>
            <w:r>
              <w:t xml:space="preserve">Строительство </w:t>
            </w:r>
            <w:proofErr w:type="spellStart"/>
            <w:r>
              <w:t>реклоузеров</w:t>
            </w:r>
            <w:proofErr w:type="spellEnd"/>
          </w:p>
        </w:tc>
        <w:tc>
          <w:tcPr>
            <w:tcW w:w="1814" w:type="dxa"/>
          </w:tcPr>
          <w:p w:rsidR="006D718F" w:rsidRDefault="006D718F">
            <w:pPr>
              <w:pStyle w:val="ConsPlusNormal"/>
              <w:jc w:val="right"/>
            </w:pPr>
            <w:r>
              <w:t>1504800,00</w:t>
            </w:r>
          </w:p>
        </w:tc>
        <w:tc>
          <w:tcPr>
            <w:tcW w:w="1814" w:type="dxa"/>
          </w:tcPr>
          <w:p w:rsidR="006D718F" w:rsidRDefault="006D718F">
            <w:pPr>
              <w:pStyle w:val="ConsPlusNormal"/>
              <w:jc w:val="right"/>
            </w:pPr>
            <w:r>
              <w:t>1529800,00</w:t>
            </w:r>
          </w:p>
        </w:tc>
        <w:tc>
          <w:tcPr>
            <w:tcW w:w="1814" w:type="dxa"/>
          </w:tcPr>
          <w:p w:rsidR="006D718F" w:rsidRDefault="006D718F">
            <w:pPr>
              <w:pStyle w:val="ConsPlusNormal"/>
              <w:jc w:val="right"/>
            </w:pPr>
            <w:r>
              <w:t>1504800,00</w:t>
            </w:r>
          </w:p>
        </w:tc>
        <w:tc>
          <w:tcPr>
            <w:tcW w:w="1814" w:type="dxa"/>
          </w:tcPr>
          <w:p w:rsidR="006D718F" w:rsidRDefault="006D718F">
            <w:pPr>
              <w:pStyle w:val="ConsPlusNormal"/>
              <w:jc w:val="right"/>
            </w:pPr>
            <w:r>
              <w:t>1529800,00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w:t>
            </w:r>
          </w:p>
        </w:tc>
        <w:tc>
          <w:tcPr>
            <w:tcW w:w="12925" w:type="dxa"/>
            <w:gridSpan w:val="7"/>
          </w:tcPr>
          <w:p w:rsidR="006D718F" w:rsidRDefault="006D718F">
            <w:pPr>
              <w:pStyle w:val="ConsPlusNormal"/>
            </w:pPr>
            <w:r>
              <w:t>С</w:t>
            </w:r>
            <w:r>
              <w:rPr>
                <w:vertAlign w:val="subscript"/>
              </w:rPr>
              <w:t>5</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руб./кВт</w:t>
            </w:r>
          </w:p>
        </w:tc>
      </w:tr>
      <w:tr w:rsidR="006D718F">
        <w:tc>
          <w:tcPr>
            <w:tcW w:w="680" w:type="dxa"/>
          </w:tcPr>
          <w:p w:rsidR="006D718F" w:rsidRDefault="006D718F">
            <w:pPr>
              <w:pStyle w:val="ConsPlusNormal"/>
              <w:jc w:val="center"/>
            </w:pPr>
            <w:r>
              <w:t>5.1</w:t>
            </w:r>
          </w:p>
        </w:tc>
        <w:tc>
          <w:tcPr>
            <w:tcW w:w="12925" w:type="dxa"/>
            <w:gridSpan w:val="7"/>
          </w:tcPr>
          <w:p w:rsidR="006D718F" w:rsidRDefault="006D718F">
            <w:pPr>
              <w:pStyle w:val="ConsPlusNormal"/>
            </w:pPr>
            <w:r>
              <w:t>Комплектная трансформаторная подстанция с одним трансформатором (</w:t>
            </w:r>
            <w:proofErr w:type="spellStart"/>
            <w:r>
              <w:t>КТПп</w:t>
            </w:r>
            <w:proofErr w:type="spellEnd"/>
            <w:r>
              <w:t>)</w:t>
            </w:r>
          </w:p>
        </w:tc>
      </w:tr>
      <w:tr w:rsidR="006D718F">
        <w:tc>
          <w:tcPr>
            <w:tcW w:w="680" w:type="dxa"/>
          </w:tcPr>
          <w:p w:rsidR="006D718F" w:rsidRDefault="006D718F">
            <w:pPr>
              <w:pStyle w:val="ConsPlusNormal"/>
              <w:jc w:val="center"/>
            </w:pPr>
            <w:r>
              <w:t>5.1.1</w:t>
            </w:r>
          </w:p>
        </w:tc>
        <w:tc>
          <w:tcPr>
            <w:tcW w:w="2041" w:type="dxa"/>
          </w:tcPr>
          <w:p w:rsidR="006D718F" w:rsidRDefault="006D718F">
            <w:pPr>
              <w:pStyle w:val="ConsPlusNormal"/>
            </w:pPr>
            <w:r>
              <w:t xml:space="preserve">мощностью до 160 </w:t>
            </w:r>
            <w:proofErr w:type="spellStart"/>
            <w:r>
              <w:t>кВА</w:t>
            </w:r>
            <w:proofErr w:type="spellEnd"/>
          </w:p>
        </w:tc>
        <w:tc>
          <w:tcPr>
            <w:tcW w:w="1814" w:type="dxa"/>
          </w:tcPr>
          <w:p w:rsidR="006D718F" w:rsidRDefault="006D718F">
            <w:pPr>
              <w:pStyle w:val="ConsPlusNormal"/>
              <w:jc w:val="right"/>
            </w:pPr>
            <w:r>
              <w:t>9879,00</w:t>
            </w:r>
          </w:p>
        </w:tc>
        <w:tc>
          <w:tcPr>
            <w:tcW w:w="1814" w:type="dxa"/>
          </w:tcPr>
          <w:p w:rsidR="006D718F" w:rsidRDefault="006D718F">
            <w:pPr>
              <w:pStyle w:val="ConsPlusNormal"/>
              <w:jc w:val="right"/>
            </w:pPr>
            <w:r>
              <w:t>8808,00</w:t>
            </w:r>
          </w:p>
        </w:tc>
        <w:tc>
          <w:tcPr>
            <w:tcW w:w="1814" w:type="dxa"/>
          </w:tcPr>
          <w:p w:rsidR="006D718F" w:rsidRDefault="006D718F">
            <w:pPr>
              <w:pStyle w:val="ConsPlusNormal"/>
              <w:jc w:val="right"/>
            </w:pPr>
            <w:r>
              <w:t>9879,00</w:t>
            </w:r>
          </w:p>
        </w:tc>
        <w:tc>
          <w:tcPr>
            <w:tcW w:w="1814" w:type="dxa"/>
          </w:tcPr>
          <w:p w:rsidR="006D718F" w:rsidRDefault="006D718F">
            <w:pPr>
              <w:pStyle w:val="ConsPlusNormal"/>
              <w:jc w:val="right"/>
            </w:pPr>
            <w:r>
              <w:t>8808,00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5.1.2</w:t>
            </w:r>
          </w:p>
        </w:tc>
        <w:tc>
          <w:tcPr>
            <w:tcW w:w="2041" w:type="dxa"/>
          </w:tcPr>
          <w:p w:rsidR="006D718F" w:rsidRDefault="006D718F">
            <w:pPr>
              <w:pStyle w:val="ConsPlusNormal"/>
            </w:pPr>
            <w:r>
              <w:t xml:space="preserve">мощностью до 250 </w:t>
            </w:r>
            <w:proofErr w:type="spellStart"/>
            <w:r>
              <w:t>кВА</w:t>
            </w:r>
            <w:proofErr w:type="spellEnd"/>
          </w:p>
        </w:tc>
        <w:tc>
          <w:tcPr>
            <w:tcW w:w="1814" w:type="dxa"/>
          </w:tcPr>
          <w:p w:rsidR="006D718F" w:rsidRDefault="006D718F">
            <w:pPr>
              <w:pStyle w:val="ConsPlusNormal"/>
              <w:jc w:val="right"/>
            </w:pPr>
            <w:r>
              <w:t>4341,00</w:t>
            </w:r>
          </w:p>
        </w:tc>
        <w:tc>
          <w:tcPr>
            <w:tcW w:w="1814" w:type="dxa"/>
          </w:tcPr>
          <w:p w:rsidR="006D718F" w:rsidRDefault="006D718F">
            <w:pPr>
              <w:pStyle w:val="ConsPlusNormal"/>
              <w:jc w:val="right"/>
            </w:pPr>
            <w:r>
              <w:t>5949,00</w:t>
            </w:r>
          </w:p>
        </w:tc>
        <w:tc>
          <w:tcPr>
            <w:tcW w:w="1814" w:type="dxa"/>
          </w:tcPr>
          <w:p w:rsidR="006D718F" w:rsidRDefault="006D718F">
            <w:pPr>
              <w:pStyle w:val="ConsPlusNormal"/>
              <w:jc w:val="right"/>
            </w:pPr>
            <w:r>
              <w:t>4341,00</w:t>
            </w:r>
          </w:p>
        </w:tc>
        <w:tc>
          <w:tcPr>
            <w:tcW w:w="1814" w:type="dxa"/>
          </w:tcPr>
          <w:p w:rsidR="006D718F" w:rsidRDefault="006D718F">
            <w:pPr>
              <w:pStyle w:val="ConsPlusNormal"/>
              <w:jc w:val="right"/>
            </w:pPr>
            <w:r>
              <w:t>5949,00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5.1.3</w:t>
            </w:r>
          </w:p>
        </w:tc>
        <w:tc>
          <w:tcPr>
            <w:tcW w:w="2041" w:type="dxa"/>
          </w:tcPr>
          <w:p w:rsidR="006D718F" w:rsidRDefault="006D718F">
            <w:pPr>
              <w:pStyle w:val="ConsPlusNormal"/>
            </w:pPr>
            <w:r>
              <w:t xml:space="preserve">мощностью до 400 </w:t>
            </w:r>
            <w:proofErr w:type="spellStart"/>
            <w:r>
              <w:t>кВА</w:t>
            </w:r>
            <w:proofErr w:type="spellEnd"/>
          </w:p>
        </w:tc>
        <w:tc>
          <w:tcPr>
            <w:tcW w:w="1814" w:type="dxa"/>
          </w:tcPr>
          <w:p w:rsidR="006D718F" w:rsidRDefault="006D718F">
            <w:pPr>
              <w:pStyle w:val="ConsPlusNormal"/>
              <w:jc w:val="right"/>
            </w:pPr>
            <w:r>
              <w:t>4617,00</w:t>
            </w:r>
          </w:p>
        </w:tc>
        <w:tc>
          <w:tcPr>
            <w:tcW w:w="1814" w:type="dxa"/>
          </w:tcPr>
          <w:p w:rsidR="006D718F" w:rsidRDefault="006D718F">
            <w:pPr>
              <w:pStyle w:val="ConsPlusNormal"/>
              <w:jc w:val="right"/>
            </w:pPr>
            <w:r>
              <w:t>4651,00</w:t>
            </w:r>
          </w:p>
        </w:tc>
        <w:tc>
          <w:tcPr>
            <w:tcW w:w="1814" w:type="dxa"/>
          </w:tcPr>
          <w:p w:rsidR="006D718F" w:rsidRDefault="006D718F">
            <w:pPr>
              <w:pStyle w:val="ConsPlusNormal"/>
              <w:jc w:val="right"/>
            </w:pPr>
            <w:r>
              <w:t>4617,00</w:t>
            </w:r>
          </w:p>
        </w:tc>
        <w:tc>
          <w:tcPr>
            <w:tcW w:w="1814" w:type="dxa"/>
          </w:tcPr>
          <w:p w:rsidR="006D718F" w:rsidRDefault="006D718F">
            <w:pPr>
              <w:pStyle w:val="ConsPlusNormal"/>
              <w:jc w:val="right"/>
            </w:pPr>
            <w:r>
              <w:t>4651,00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5.1.4</w:t>
            </w:r>
          </w:p>
        </w:tc>
        <w:tc>
          <w:tcPr>
            <w:tcW w:w="2041" w:type="dxa"/>
          </w:tcPr>
          <w:p w:rsidR="006D718F" w:rsidRDefault="006D718F">
            <w:pPr>
              <w:pStyle w:val="ConsPlusNormal"/>
            </w:pPr>
            <w:r>
              <w:t xml:space="preserve">мощностью до 630 </w:t>
            </w:r>
            <w:proofErr w:type="spellStart"/>
            <w:r>
              <w:t>кВА</w:t>
            </w:r>
            <w:proofErr w:type="spellEnd"/>
          </w:p>
        </w:tc>
        <w:tc>
          <w:tcPr>
            <w:tcW w:w="1814" w:type="dxa"/>
          </w:tcPr>
          <w:p w:rsidR="006D718F" w:rsidRDefault="006D718F">
            <w:pPr>
              <w:pStyle w:val="ConsPlusNormal"/>
              <w:jc w:val="right"/>
            </w:pPr>
            <w:r>
              <w:t>4366,00</w:t>
            </w:r>
          </w:p>
        </w:tc>
        <w:tc>
          <w:tcPr>
            <w:tcW w:w="1814" w:type="dxa"/>
          </w:tcPr>
          <w:p w:rsidR="006D718F" w:rsidRDefault="006D718F">
            <w:pPr>
              <w:pStyle w:val="ConsPlusNormal"/>
              <w:jc w:val="right"/>
            </w:pPr>
            <w:r>
              <w:t>4366,00</w:t>
            </w:r>
          </w:p>
        </w:tc>
        <w:tc>
          <w:tcPr>
            <w:tcW w:w="1814" w:type="dxa"/>
          </w:tcPr>
          <w:p w:rsidR="006D718F" w:rsidRDefault="006D718F">
            <w:pPr>
              <w:pStyle w:val="ConsPlusNormal"/>
              <w:jc w:val="right"/>
            </w:pPr>
            <w:r>
              <w:t>4366,00</w:t>
            </w:r>
          </w:p>
        </w:tc>
        <w:tc>
          <w:tcPr>
            <w:tcW w:w="1814" w:type="dxa"/>
          </w:tcPr>
          <w:p w:rsidR="006D718F" w:rsidRDefault="006D718F">
            <w:pPr>
              <w:pStyle w:val="ConsPlusNormal"/>
              <w:jc w:val="right"/>
            </w:pPr>
            <w:r>
              <w:t>4366,00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5.1.5</w:t>
            </w:r>
          </w:p>
        </w:tc>
        <w:tc>
          <w:tcPr>
            <w:tcW w:w="2041" w:type="dxa"/>
          </w:tcPr>
          <w:p w:rsidR="006D718F" w:rsidRDefault="006D718F">
            <w:pPr>
              <w:pStyle w:val="ConsPlusNormal"/>
            </w:pPr>
            <w:r>
              <w:t xml:space="preserve">мощностью до 1000 </w:t>
            </w:r>
            <w:proofErr w:type="spellStart"/>
            <w:r>
              <w:t>кВА</w:t>
            </w:r>
            <w:proofErr w:type="spellEnd"/>
          </w:p>
        </w:tc>
        <w:tc>
          <w:tcPr>
            <w:tcW w:w="1814" w:type="dxa"/>
          </w:tcPr>
          <w:p w:rsidR="006D718F" w:rsidRDefault="006D718F">
            <w:pPr>
              <w:pStyle w:val="ConsPlusNormal"/>
              <w:jc w:val="right"/>
            </w:pPr>
            <w:r>
              <w:t>3111,00</w:t>
            </w:r>
          </w:p>
        </w:tc>
        <w:tc>
          <w:tcPr>
            <w:tcW w:w="1814" w:type="dxa"/>
          </w:tcPr>
          <w:p w:rsidR="006D718F" w:rsidRDefault="006D718F">
            <w:pPr>
              <w:pStyle w:val="ConsPlusNormal"/>
              <w:jc w:val="right"/>
            </w:pPr>
            <w:r>
              <w:t>3111,00</w:t>
            </w:r>
          </w:p>
        </w:tc>
        <w:tc>
          <w:tcPr>
            <w:tcW w:w="1814" w:type="dxa"/>
          </w:tcPr>
          <w:p w:rsidR="006D718F" w:rsidRDefault="006D718F">
            <w:pPr>
              <w:pStyle w:val="ConsPlusNormal"/>
              <w:jc w:val="right"/>
            </w:pPr>
            <w:r>
              <w:t>3111,00</w:t>
            </w:r>
          </w:p>
        </w:tc>
        <w:tc>
          <w:tcPr>
            <w:tcW w:w="1814" w:type="dxa"/>
          </w:tcPr>
          <w:p w:rsidR="006D718F" w:rsidRDefault="006D718F">
            <w:pPr>
              <w:pStyle w:val="ConsPlusNormal"/>
              <w:jc w:val="right"/>
            </w:pPr>
            <w:r>
              <w:t>3111,00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5.2</w:t>
            </w:r>
          </w:p>
        </w:tc>
        <w:tc>
          <w:tcPr>
            <w:tcW w:w="12925" w:type="dxa"/>
            <w:gridSpan w:val="7"/>
          </w:tcPr>
          <w:p w:rsidR="006D718F" w:rsidRDefault="006D718F">
            <w:pPr>
              <w:pStyle w:val="ConsPlusNormal"/>
            </w:pPr>
            <w:r>
              <w:t>Комплектная трансформаторная подстанция с двумя трансформаторами (</w:t>
            </w:r>
            <w:proofErr w:type="spellStart"/>
            <w:r>
              <w:t>КТПп</w:t>
            </w:r>
            <w:proofErr w:type="spellEnd"/>
            <w:r>
              <w:t>)</w:t>
            </w:r>
          </w:p>
        </w:tc>
      </w:tr>
      <w:tr w:rsidR="006D718F">
        <w:tc>
          <w:tcPr>
            <w:tcW w:w="680" w:type="dxa"/>
          </w:tcPr>
          <w:p w:rsidR="006D718F" w:rsidRDefault="006D718F">
            <w:pPr>
              <w:pStyle w:val="ConsPlusNormal"/>
              <w:jc w:val="center"/>
            </w:pPr>
            <w:r>
              <w:t>5.2.1</w:t>
            </w:r>
          </w:p>
        </w:tc>
        <w:tc>
          <w:tcPr>
            <w:tcW w:w="2041" w:type="dxa"/>
          </w:tcPr>
          <w:p w:rsidR="006D718F" w:rsidRDefault="006D718F">
            <w:pPr>
              <w:pStyle w:val="ConsPlusNormal"/>
            </w:pPr>
            <w:r>
              <w:t xml:space="preserve">мощностью до 250 </w:t>
            </w:r>
            <w:proofErr w:type="spellStart"/>
            <w:r>
              <w:t>кВА</w:t>
            </w:r>
            <w:proofErr w:type="spellEnd"/>
          </w:p>
        </w:tc>
        <w:tc>
          <w:tcPr>
            <w:tcW w:w="1814" w:type="dxa"/>
          </w:tcPr>
          <w:p w:rsidR="006D718F" w:rsidRDefault="006D718F">
            <w:pPr>
              <w:pStyle w:val="ConsPlusNormal"/>
              <w:jc w:val="right"/>
            </w:pPr>
            <w:r>
              <w:t>10865,00</w:t>
            </w:r>
          </w:p>
        </w:tc>
        <w:tc>
          <w:tcPr>
            <w:tcW w:w="1814" w:type="dxa"/>
          </w:tcPr>
          <w:p w:rsidR="006D718F" w:rsidRDefault="006D718F">
            <w:pPr>
              <w:pStyle w:val="ConsPlusNormal"/>
              <w:jc w:val="right"/>
            </w:pPr>
            <w:r>
              <w:t>10865,00</w:t>
            </w:r>
          </w:p>
        </w:tc>
        <w:tc>
          <w:tcPr>
            <w:tcW w:w="1814" w:type="dxa"/>
          </w:tcPr>
          <w:p w:rsidR="006D718F" w:rsidRDefault="006D718F">
            <w:pPr>
              <w:pStyle w:val="ConsPlusNormal"/>
              <w:jc w:val="right"/>
            </w:pPr>
            <w:r>
              <w:t>10865,00</w:t>
            </w:r>
          </w:p>
        </w:tc>
        <w:tc>
          <w:tcPr>
            <w:tcW w:w="1814" w:type="dxa"/>
          </w:tcPr>
          <w:p w:rsidR="006D718F" w:rsidRDefault="006D718F">
            <w:pPr>
              <w:pStyle w:val="ConsPlusNormal"/>
              <w:jc w:val="right"/>
            </w:pPr>
            <w:r>
              <w:t>10865,00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5.2.2</w:t>
            </w:r>
          </w:p>
        </w:tc>
        <w:tc>
          <w:tcPr>
            <w:tcW w:w="2041" w:type="dxa"/>
          </w:tcPr>
          <w:p w:rsidR="006D718F" w:rsidRDefault="006D718F">
            <w:pPr>
              <w:pStyle w:val="ConsPlusNormal"/>
            </w:pPr>
            <w:r>
              <w:t xml:space="preserve">мощностью до 400 </w:t>
            </w:r>
            <w:proofErr w:type="spellStart"/>
            <w:r>
              <w:t>кВА</w:t>
            </w:r>
            <w:proofErr w:type="spellEnd"/>
          </w:p>
        </w:tc>
        <w:tc>
          <w:tcPr>
            <w:tcW w:w="1814" w:type="dxa"/>
          </w:tcPr>
          <w:p w:rsidR="006D718F" w:rsidRDefault="006D718F">
            <w:pPr>
              <w:pStyle w:val="ConsPlusNormal"/>
              <w:jc w:val="right"/>
            </w:pPr>
            <w:r>
              <w:t>7977,00</w:t>
            </w:r>
          </w:p>
        </w:tc>
        <w:tc>
          <w:tcPr>
            <w:tcW w:w="1814" w:type="dxa"/>
          </w:tcPr>
          <w:p w:rsidR="006D718F" w:rsidRDefault="006D718F">
            <w:pPr>
              <w:pStyle w:val="ConsPlusNormal"/>
              <w:jc w:val="right"/>
            </w:pPr>
            <w:r>
              <w:t>7977,00</w:t>
            </w:r>
          </w:p>
        </w:tc>
        <w:tc>
          <w:tcPr>
            <w:tcW w:w="1814" w:type="dxa"/>
          </w:tcPr>
          <w:p w:rsidR="006D718F" w:rsidRDefault="006D718F">
            <w:pPr>
              <w:pStyle w:val="ConsPlusNormal"/>
              <w:jc w:val="right"/>
            </w:pPr>
            <w:r>
              <w:t>7977,00</w:t>
            </w:r>
          </w:p>
        </w:tc>
        <w:tc>
          <w:tcPr>
            <w:tcW w:w="1814" w:type="dxa"/>
          </w:tcPr>
          <w:p w:rsidR="006D718F" w:rsidRDefault="006D718F">
            <w:pPr>
              <w:pStyle w:val="ConsPlusNormal"/>
              <w:jc w:val="right"/>
            </w:pPr>
            <w:r>
              <w:t>7977,00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5.2.3</w:t>
            </w:r>
          </w:p>
        </w:tc>
        <w:tc>
          <w:tcPr>
            <w:tcW w:w="2041" w:type="dxa"/>
          </w:tcPr>
          <w:p w:rsidR="006D718F" w:rsidRDefault="006D718F">
            <w:pPr>
              <w:pStyle w:val="ConsPlusNormal"/>
            </w:pPr>
            <w:r>
              <w:t xml:space="preserve">мощностью 2 x 630 </w:t>
            </w:r>
            <w:proofErr w:type="spellStart"/>
            <w:r>
              <w:t>кВА</w:t>
            </w:r>
            <w:proofErr w:type="spellEnd"/>
          </w:p>
        </w:tc>
        <w:tc>
          <w:tcPr>
            <w:tcW w:w="1814" w:type="dxa"/>
          </w:tcPr>
          <w:p w:rsidR="006D718F" w:rsidRDefault="006D718F">
            <w:pPr>
              <w:pStyle w:val="ConsPlusNormal"/>
              <w:jc w:val="right"/>
            </w:pPr>
            <w:r>
              <w:t>5995,00</w:t>
            </w:r>
          </w:p>
        </w:tc>
        <w:tc>
          <w:tcPr>
            <w:tcW w:w="1814" w:type="dxa"/>
          </w:tcPr>
          <w:p w:rsidR="006D718F" w:rsidRDefault="006D718F">
            <w:pPr>
              <w:pStyle w:val="ConsPlusNormal"/>
              <w:jc w:val="right"/>
            </w:pPr>
            <w:r>
              <w:t>5995,00</w:t>
            </w:r>
          </w:p>
        </w:tc>
        <w:tc>
          <w:tcPr>
            <w:tcW w:w="1814" w:type="dxa"/>
          </w:tcPr>
          <w:p w:rsidR="006D718F" w:rsidRDefault="006D718F">
            <w:pPr>
              <w:pStyle w:val="ConsPlusNormal"/>
              <w:jc w:val="right"/>
            </w:pPr>
            <w:r>
              <w:t>5995,00</w:t>
            </w:r>
          </w:p>
        </w:tc>
        <w:tc>
          <w:tcPr>
            <w:tcW w:w="1814" w:type="dxa"/>
          </w:tcPr>
          <w:p w:rsidR="006D718F" w:rsidRDefault="006D718F">
            <w:pPr>
              <w:pStyle w:val="ConsPlusNormal"/>
              <w:jc w:val="right"/>
            </w:pPr>
            <w:r>
              <w:t>5995,00</w:t>
            </w:r>
          </w:p>
        </w:tc>
        <w:tc>
          <w:tcPr>
            <w:tcW w:w="1814" w:type="dxa"/>
          </w:tcPr>
          <w:p w:rsidR="006D718F" w:rsidRDefault="006D718F">
            <w:pPr>
              <w:pStyle w:val="ConsPlusNormal"/>
            </w:pPr>
          </w:p>
        </w:tc>
        <w:tc>
          <w:tcPr>
            <w:tcW w:w="1814" w:type="dxa"/>
          </w:tcPr>
          <w:p w:rsidR="006D718F" w:rsidRDefault="006D718F">
            <w:pPr>
              <w:pStyle w:val="ConsPlusNormal"/>
            </w:pPr>
          </w:p>
        </w:tc>
      </w:tr>
      <w:tr w:rsidR="006D718F">
        <w:tc>
          <w:tcPr>
            <w:tcW w:w="680" w:type="dxa"/>
          </w:tcPr>
          <w:p w:rsidR="006D718F" w:rsidRDefault="006D718F">
            <w:pPr>
              <w:pStyle w:val="ConsPlusNormal"/>
              <w:jc w:val="center"/>
            </w:pPr>
            <w:r>
              <w:lastRenderedPageBreak/>
              <w:t>5.3</w:t>
            </w:r>
          </w:p>
        </w:tc>
        <w:tc>
          <w:tcPr>
            <w:tcW w:w="12925" w:type="dxa"/>
            <w:gridSpan w:val="7"/>
          </w:tcPr>
          <w:p w:rsidR="006D718F" w:rsidRDefault="006D718F">
            <w:pPr>
              <w:pStyle w:val="ConsPlusNormal"/>
            </w:pPr>
            <w:r>
              <w:t>Блочная комплектная трансформаторная подстанция с двумя трансформаторами (БКТП)</w:t>
            </w:r>
          </w:p>
        </w:tc>
      </w:tr>
      <w:tr w:rsidR="006D718F">
        <w:tc>
          <w:tcPr>
            <w:tcW w:w="680" w:type="dxa"/>
          </w:tcPr>
          <w:p w:rsidR="006D718F" w:rsidRDefault="006D718F">
            <w:pPr>
              <w:pStyle w:val="ConsPlusNormal"/>
              <w:jc w:val="center"/>
            </w:pPr>
            <w:r>
              <w:t>5.3.1</w:t>
            </w:r>
          </w:p>
        </w:tc>
        <w:tc>
          <w:tcPr>
            <w:tcW w:w="2041" w:type="dxa"/>
          </w:tcPr>
          <w:p w:rsidR="006D718F" w:rsidRDefault="006D718F">
            <w:pPr>
              <w:pStyle w:val="ConsPlusNormal"/>
            </w:pPr>
            <w:r>
              <w:t xml:space="preserve">мощностью 2 x 630 </w:t>
            </w:r>
            <w:proofErr w:type="spellStart"/>
            <w:r>
              <w:t>кВА</w:t>
            </w:r>
            <w:proofErr w:type="spellEnd"/>
          </w:p>
        </w:tc>
        <w:tc>
          <w:tcPr>
            <w:tcW w:w="1814" w:type="dxa"/>
          </w:tcPr>
          <w:p w:rsidR="006D718F" w:rsidRDefault="006D718F">
            <w:pPr>
              <w:pStyle w:val="ConsPlusNormal"/>
              <w:jc w:val="right"/>
            </w:pPr>
            <w:r>
              <w:t>19908,00</w:t>
            </w:r>
          </w:p>
        </w:tc>
        <w:tc>
          <w:tcPr>
            <w:tcW w:w="1814" w:type="dxa"/>
          </w:tcPr>
          <w:p w:rsidR="006D718F" w:rsidRDefault="006D718F">
            <w:pPr>
              <w:pStyle w:val="ConsPlusNormal"/>
              <w:jc w:val="right"/>
            </w:pPr>
            <w:r>
              <w:t>19908,00</w:t>
            </w:r>
          </w:p>
        </w:tc>
        <w:tc>
          <w:tcPr>
            <w:tcW w:w="1814" w:type="dxa"/>
          </w:tcPr>
          <w:p w:rsidR="006D718F" w:rsidRDefault="006D718F">
            <w:pPr>
              <w:pStyle w:val="ConsPlusNormal"/>
              <w:jc w:val="right"/>
            </w:pPr>
            <w:r>
              <w:t>19908,00</w:t>
            </w:r>
          </w:p>
        </w:tc>
        <w:tc>
          <w:tcPr>
            <w:tcW w:w="1814" w:type="dxa"/>
          </w:tcPr>
          <w:p w:rsidR="006D718F" w:rsidRDefault="006D718F">
            <w:pPr>
              <w:pStyle w:val="ConsPlusNormal"/>
              <w:jc w:val="right"/>
            </w:pPr>
            <w:r>
              <w:t>19908,00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5.3.2</w:t>
            </w:r>
          </w:p>
        </w:tc>
        <w:tc>
          <w:tcPr>
            <w:tcW w:w="2041" w:type="dxa"/>
          </w:tcPr>
          <w:p w:rsidR="006D718F" w:rsidRDefault="006D718F">
            <w:pPr>
              <w:pStyle w:val="ConsPlusNormal"/>
            </w:pPr>
            <w:r>
              <w:t xml:space="preserve">мощностью 2 x 1000 </w:t>
            </w:r>
            <w:proofErr w:type="spellStart"/>
            <w:r>
              <w:t>кВА</w:t>
            </w:r>
            <w:proofErr w:type="spellEnd"/>
          </w:p>
        </w:tc>
        <w:tc>
          <w:tcPr>
            <w:tcW w:w="1814" w:type="dxa"/>
          </w:tcPr>
          <w:p w:rsidR="006D718F" w:rsidRDefault="006D718F">
            <w:pPr>
              <w:pStyle w:val="ConsPlusNormal"/>
              <w:jc w:val="right"/>
            </w:pPr>
            <w:r>
              <w:t>12948,00</w:t>
            </w:r>
          </w:p>
        </w:tc>
        <w:tc>
          <w:tcPr>
            <w:tcW w:w="1814" w:type="dxa"/>
          </w:tcPr>
          <w:p w:rsidR="006D718F" w:rsidRDefault="006D718F">
            <w:pPr>
              <w:pStyle w:val="ConsPlusNormal"/>
              <w:jc w:val="right"/>
            </w:pPr>
            <w:r>
              <w:t>14461,00</w:t>
            </w:r>
          </w:p>
        </w:tc>
        <w:tc>
          <w:tcPr>
            <w:tcW w:w="1814" w:type="dxa"/>
          </w:tcPr>
          <w:p w:rsidR="006D718F" w:rsidRDefault="006D718F">
            <w:pPr>
              <w:pStyle w:val="ConsPlusNormal"/>
              <w:jc w:val="right"/>
            </w:pPr>
            <w:r>
              <w:t>12948,00</w:t>
            </w:r>
          </w:p>
        </w:tc>
        <w:tc>
          <w:tcPr>
            <w:tcW w:w="1814" w:type="dxa"/>
          </w:tcPr>
          <w:p w:rsidR="006D718F" w:rsidRDefault="006D718F">
            <w:pPr>
              <w:pStyle w:val="ConsPlusNormal"/>
              <w:jc w:val="right"/>
            </w:pPr>
            <w:r>
              <w:t>14461,00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5.3.3</w:t>
            </w:r>
          </w:p>
        </w:tc>
        <w:tc>
          <w:tcPr>
            <w:tcW w:w="2041" w:type="dxa"/>
          </w:tcPr>
          <w:p w:rsidR="006D718F" w:rsidRDefault="006D718F">
            <w:pPr>
              <w:pStyle w:val="ConsPlusNormal"/>
            </w:pPr>
            <w:r>
              <w:t xml:space="preserve">мощностью 2 x 1600 </w:t>
            </w:r>
            <w:proofErr w:type="spellStart"/>
            <w:r>
              <w:t>кВА</w:t>
            </w:r>
            <w:proofErr w:type="spellEnd"/>
          </w:p>
        </w:tc>
        <w:tc>
          <w:tcPr>
            <w:tcW w:w="1814" w:type="dxa"/>
          </w:tcPr>
          <w:p w:rsidR="006D718F" w:rsidRDefault="006D718F">
            <w:pPr>
              <w:pStyle w:val="ConsPlusNormal"/>
              <w:jc w:val="right"/>
            </w:pPr>
            <w:r>
              <w:t>9877,00</w:t>
            </w:r>
          </w:p>
        </w:tc>
        <w:tc>
          <w:tcPr>
            <w:tcW w:w="1814" w:type="dxa"/>
          </w:tcPr>
          <w:p w:rsidR="006D718F" w:rsidRDefault="006D718F">
            <w:pPr>
              <w:pStyle w:val="ConsPlusNormal"/>
              <w:jc w:val="right"/>
            </w:pPr>
            <w:r>
              <w:t>9877,00</w:t>
            </w:r>
          </w:p>
        </w:tc>
        <w:tc>
          <w:tcPr>
            <w:tcW w:w="1814" w:type="dxa"/>
          </w:tcPr>
          <w:p w:rsidR="006D718F" w:rsidRDefault="006D718F">
            <w:pPr>
              <w:pStyle w:val="ConsPlusNormal"/>
              <w:jc w:val="right"/>
            </w:pPr>
            <w:r>
              <w:t>9877,00</w:t>
            </w:r>
          </w:p>
        </w:tc>
        <w:tc>
          <w:tcPr>
            <w:tcW w:w="1814" w:type="dxa"/>
          </w:tcPr>
          <w:p w:rsidR="006D718F" w:rsidRDefault="006D718F">
            <w:pPr>
              <w:pStyle w:val="ConsPlusNormal"/>
              <w:jc w:val="right"/>
            </w:pPr>
            <w:r>
              <w:t>9877,00</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r w:rsidR="006D718F">
        <w:tc>
          <w:tcPr>
            <w:tcW w:w="680" w:type="dxa"/>
          </w:tcPr>
          <w:p w:rsidR="006D718F" w:rsidRDefault="006D718F">
            <w:pPr>
              <w:pStyle w:val="ConsPlusNormal"/>
              <w:jc w:val="center"/>
            </w:pPr>
            <w:r>
              <w:t>6</w:t>
            </w:r>
          </w:p>
        </w:tc>
        <w:tc>
          <w:tcPr>
            <w:tcW w:w="12925" w:type="dxa"/>
            <w:gridSpan w:val="7"/>
          </w:tcPr>
          <w:p w:rsidR="006D718F" w:rsidRDefault="006D718F">
            <w:pPr>
              <w:pStyle w:val="ConsPlusNormal"/>
            </w:pPr>
            <w:r>
              <w:t>С</w:t>
            </w:r>
            <w:proofErr w:type="gramStart"/>
            <w:r>
              <w:rPr>
                <w:vertAlign w:val="subscript"/>
              </w:rPr>
              <w:t>6</w:t>
            </w:r>
            <w:proofErr w:type="gramEnd"/>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t>кВ</w:t>
            </w:r>
            <w:proofErr w:type="spellEnd"/>
            <w:r>
              <w:t xml:space="preserve"> (руб./кВт)</w:t>
            </w:r>
          </w:p>
        </w:tc>
      </w:tr>
      <w:tr w:rsidR="006D718F">
        <w:tc>
          <w:tcPr>
            <w:tcW w:w="680" w:type="dxa"/>
          </w:tcPr>
          <w:p w:rsidR="006D718F" w:rsidRDefault="006D718F">
            <w:pPr>
              <w:pStyle w:val="ConsPlusNormal"/>
              <w:jc w:val="center"/>
            </w:pPr>
            <w:r>
              <w:t>7</w:t>
            </w:r>
          </w:p>
        </w:tc>
        <w:tc>
          <w:tcPr>
            <w:tcW w:w="9297" w:type="dxa"/>
            <w:gridSpan w:val="5"/>
          </w:tcPr>
          <w:p w:rsidR="006D718F" w:rsidRDefault="006D718F">
            <w:pPr>
              <w:pStyle w:val="ConsPlusNormal"/>
            </w:pPr>
            <w:r>
              <w:t>С</w:t>
            </w:r>
            <w:proofErr w:type="gramStart"/>
            <w:r>
              <w:rPr>
                <w:vertAlign w:val="subscript"/>
              </w:rPr>
              <w:t>7</w:t>
            </w:r>
            <w:proofErr w:type="gramEnd"/>
            <w:r>
              <w:t xml:space="preserve"> - стандартизированная тарифная ставка на покрытие расходов сетевой организации на строительство трансформаторных подстанций с уровнем напряжения 35 </w:t>
            </w:r>
            <w:proofErr w:type="spellStart"/>
            <w:r>
              <w:t>кВ</w:t>
            </w:r>
            <w:proofErr w:type="spellEnd"/>
            <w:r>
              <w:t xml:space="preserve"> и выше (ПС) (руб./кВт)</w:t>
            </w:r>
          </w:p>
        </w:tc>
        <w:tc>
          <w:tcPr>
            <w:tcW w:w="1814" w:type="dxa"/>
          </w:tcPr>
          <w:p w:rsidR="006D718F" w:rsidRDefault="006D718F">
            <w:pPr>
              <w:pStyle w:val="ConsPlusNormal"/>
              <w:jc w:val="right"/>
            </w:pPr>
            <w:r>
              <w:t>-</w:t>
            </w:r>
          </w:p>
        </w:tc>
        <w:tc>
          <w:tcPr>
            <w:tcW w:w="1814" w:type="dxa"/>
          </w:tcPr>
          <w:p w:rsidR="006D718F" w:rsidRDefault="006D718F">
            <w:pPr>
              <w:pStyle w:val="ConsPlusNormal"/>
              <w:jc w:val="right"/>
            </w:pPr>
            <w:r>
              <w:t>-</w:t>
            </w:r>
          </w:p>
        </w:tc>
      </w:tr>
    </w:tbl>
    <w:p w:rsidR="006D718F" w:rsidRDefault="006D718F">
      <w:pPr>
        <w:pStyle w:val="ConsPlusNormal"/>
        <w:jc w:val="both"/>
      </w:pPr>
    </w:p>
    <w:p w:rsidR="006D718F" w:rsidRDefault="006D718F">
      <w:pPr>
        <w:pStyle w:val="ConsPlusNormal"/>
        <w:ind w:firstLine="540"/>
        <w:jc w:val="both"/>
      </w:pPr>
      <w:r>
        <w:t>Примечание:</w:t>
      </w:r>
    </w:p>
    <w:p w:rsidR="006D718F" w:rsidRDefault="006D718F">
      <w:pPr>
        <w:pStyle w:val="ConsPlusNormal"/>
        <w:spacing w:before="220"/>
        <w:ind w:firstLine="540"/>
        <w:jc w:val="both"/>
      </w:pPr>
      <w:proofErr w:type="gramStart"/>
      <w:r>
        <w:t xml:space="preserve">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roofErr w:type="gramEnd"/>
    </w:p>
    <w:p w:rsidR="006D718F" w:rsidRDefault="006D718F">
      <w:pPr>
        <w:pStyle w:val="ConsPlusNormal"/>
        <w:spacing w:before="220"/>
        <w:ind w:firstLine="540"/>
        <w:jc w:val="both"/>
      </w:pPr>
      <w:r>
        <w:t>Размеры тарифных ставок за технологическое присоединение определены для третьей категории надежности электроснабжения (технологическое присоединение к одному источнику энергоснабжения).</w:t>
      </w: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right"/>
        <w:outlineLvl w:val="0"/>
      </w:pPr>
      <w:r>
        <w:t>Приложение N 3</w:t>
      </w:r>
    </w:p>
    <w:p w:rsidR="006D718F" w:rsidRDefault="006D718F">
      <w:pPr>
        <w:pStyle w:val="ConsPlusNormal"/>
        <w:jc w:val="right"/>
      </w:pPr>
      <w:r>
        <w:t>к Приказу</w:t>
      </w:r>
    </w:p>
    <w:p w:rsidR="006D718F" w:rsidRDefault="006D718F">
      <w:pPr>
        <w:pStyle w:val="ConsPlusNormal"/>
        <w:jc w:val="right"/>
      </w:pPr>
      <w:r>
        <w:t>министерства конкурентной политики</w:t>
      </w:r>
    </w:p>
    <w:p w:rsidR="006D718F" w:rsidRDefault="006D718F">
      <w:pPr>
        <w:pStyle w:val="ConsPlusNormal"/>
        <w:jc w:val="right"/>
      </w:pPr>
      <w:r>
        <w:lastRenderedPageBreak/>
        <w:t>Калужской области</w:t>
      </w:r>
    </w:p>
    <w:p w:rsidR="006D718F" w:rsidRDefault="006D718F">
      <w:pPr>
        <w:pStyle w:val="ConsPlusNormal"/>
        <w:jc w:val="right"/>
      </w:pPr>
      <w:r>
        <w:t>от 26 декабря 2018 г. N 582-РК</w:t>
      </w:r>
    </w:p>
    <w:p w:rsidR="006D718F" w:rsidRDefault="006D718F">
      <w:pPr>
        <w:pStyle w:val="ConsPlusNormal"/>
        <w:jc w:val="both"/>
      </w:pPr>
    </w:p>
    <w:p w:rsidR="006D718F" w:rsidRDefault="006D718F">
      <w:pPr>
        <w:pStyle w:val="ConsPlusTitle"/>
        <w:jc w:val="center"/>
      </w:pPr>
      <w:bookmarkStart w:id="3" w:name="P343"/>
      <w:bookmarkEnd w:id="3"/>
      <w:r>
        <w:t>СТАВКИ</w:t>
      </w:r>
    </w:p>
    <w:p w:rsidR="006D718F" w:rsidRDefault="006D718F">
      <w:pPr>
        <w:pStyle w:val="ConsPlusTitle"/>
        <w:jc w:val="center"/>
      </w:pPr>
      <w:r>
        <w:t>ЗА ЕДИНИЦУ МАКСИМАЛЬНОЙ МОЩНОСТИ ДЛЯ РАСЧЕТА ПЛАТЫ</w:t>
      </w:r>
    </w:p>
    <w:p w:rsidR="006D718F" w:rsidRDefault="006D718F">
      <w:pPr>
        <w:pStyle w:val="ConsPlusTitle"/>
        <w:jc w:val="center"/>
      </w:pPr>
      <w:r>
        <w:t>ЗА ТЕХНОЛОГИЧЕСКОЕ ПРИСОЕДИНЕНИЕ ЭНЕРГОПРИНИМАЮЩИХ УСТРОЙСТВ</w:t>
      </w:r>
    </w:p>
    <w:p w:rsidR="006D718F" w:rsidRDefault="006D718F">
      <w:pPr>
        <w:pStyle w:val="ConsPlusTitle"/>
        <w:jc w:val="center"/>
      </w:pPr>
      <w:r>
        <w:t>К ЭЛЕКТРИЧЕСКИМ СЕТЯМ ТЕРРИТОРИАЛЬНЫХ СЕТЕВЫХ ОРГАНИЗАЦИЙ</w:t>
      </w:r>
    </w:p>
    <w:p w:rsidR="006D718F" w:rsidRDefault="006D718F">
      <w:pPr>
        <w:pStyle w:val="ConsPlusTitle"/>
        <w:jc w:val="center"/>
      </w:pPr>
      <w:r>
        <w:t>КАЛУЖСКОЙ ОБЛАСТИ МОЩНОСТЬЮ МЕНЕЕ 8900 КВТ И НА УРОВНЕ</w:t>
      </w:r>
    </w:p>
    <w:p w:rsidR="006D718F" w:rsidRDefault="006D718F">
      <w:pPr>
        <w:pStyle w:val="ConsPlusTitle"/>
        <w:jc w:val="center"/>
      </w:pPr>
      <w:r>
        <w:t xml:space="preserve">НАПРЯЖЕНИЯ НИЖЕ 35 КВ </w:t>
      </w:r>
      <w:hyperlink w:anchor="P557" w:history="1">
        <w:r>
          <w:rPr>
            <w:color w:val="0000FF"/>
          </w:rPr>
          <w:t>&lt;1&gt;</w:t>
        </w:r>
      </w:hyperlink>
    </w:p>
    <w:p w:rsidR="006D718F" w:rsidRDefault="006D718F">
      <w:pPr>
        <w:pStyle w:val="ConsPlusNormal"/>
        <w:jc w:val="both"/>
      </w:pPr>
    </w:p>
    <w:p w:rsidR="006D718F" w:rsidRDefault="006D718F">
      <w:pPr>
        <w:pStyle w:val="ConsPlusNormal"/>
        <w:jc w:val="right"/>
      </w:pPr>
      <w:r>
        <w:t>(без НДС)</w:t>
      </w:r>
    </w:p>
    <w:p w:rsidR="006D718F" w:rsidRDefault="006D718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345"/>
        <w:gridCol w:w="2381"/>
        <w:gridCol w:w="2381"/>
        <w:gridCol w:w="2381"/>
        <w:gridCol w:w="2381"/>
      </w:tblGrid>
      <w:tr w:rsidR="006D718F">
        <w:tc>
          <w:tcPr>
            <w:tcW w:w="737" w:type="dxa"/>
          </w:tcPr>
          <w:p w:rsidR="006D718F" w:rsidRDefault="006D718F">
            <w:pPr>
              <w:pStyle w:val="ConsPlusNormal"/>
            </w:pPr>
          </w:p>
        </w:tc>
        <w:tc>
          <w:tcPr>
            <w:tcW w:w="3345" w:type="dxa"/>
          </w:tcPr>
          <w:p w:rsidR="006D718F" w:rsidRDefault="006D718F">
            <w:pPr>
              <w:pStyle w:val="ConsPlusNormal"/>
            </w:pPr>
          </w:p>
        </w:tc>
        <w:tc>
          <w:tcPr>
            <w:tcW w:w="2381" w:type="dxa"/>
          </w:tcPr>
          <w:p w:rsidR="006D718F" w:rsidRDefault="006D718F">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2381" w:type="dxa"/>
          </w:tcPr>
          <w:p w:rsidR="006D718F" w:rsidRDefault="006D718F">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c>
          <w:tcPr>
            <w:tcW w:w="2381" w:type="dxa"/>
          </w:tcPr>
          <w:p w:rsidR="006D718F" w:rsidRDefault="006D718F">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2381" w:type="dxa"/>
          </w:tcPr>
          <w:p w:rsidR="006D718F" w:rsidRDefault="006D718F">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r>
      <w:tr w:rsidR="006D718F">
        <w:tc>
          <w:tcPr>
            <w:tcW w:w="737" w:type="dxa"/>
          </w:tcPr>
          <w:p w:rsidR="006D718F" w:rsidRDefault="006D718F">
            <w:pPr>
              <w:pStyle w:val="ConsPlusNormal"/>
            </w:pPr>
          </w:p>
        </w:tc>
        <w:tc>
          <w:tcPr>
            <w:tcW w:w="3345" w:type="dxa"/>
          </w:tcPr>
          <w:p w:rsidR="006D718F" w:rsidRDefault="006D718F">
            <w:pPr>
              <w:pStyle w:val="ConsPlusNormal"/>
            </w:pPr>
          </w:p>
        </w:tc>
        <w:tc>
          <w:tcPr>
            <w:tcW w:w="4762" w:type="dxa"/>
            <w:gridSpan w:val="2"/>
          </w:tcPr>
          <w:p w:rsidR="006D718F" w:rsidRDefault="006D718F">
            <w:pPr>
              <w:pStyle w:val="ConsPlusNormal"/>
              <w:jc w:val="center"/>
            </w:pPr>
            <w:r>
              <w:t xml:space="preserve">Уровень напряжения 0,4 </w:t>
            </w:r>
            <w:proofErr w:type="spellStart"/>
            <w:r>
              <w:t>кВ</w:t>
            </w:r>
            <w:proofErr w:type="spellEnd"/>
          </w:p>
        </w:tc>
        <w:tc>
          <w:tcPr>
            <w:tcW w:w="4762" w:type="dxa"/>
            <w:gridSpan w:val="2"/>
          </w:tcPr>
          <w:p w:rsidR="006D718F" w:rsidRDefault="006D718F">
            <w:pPr>
              <w:pStyle w:val="ConsPlusNormal"/>
              <w:jc w:val="center"/>
            </w:pPr>
            <w:r>
              <w:t xml:space="preserve">Уровень напряжения 6 - 10 </w:t>
            </w:r>
            <w:proofErr w:type="spellStart"/>
            <w:r>
              <w:t>кВ</w:t>
            </w:r>
            <w:proofErr w:type="spellEnd"/>
          </w:p>
        </w:tc>
      </w:tr>
      <w:tr w:rsidR="006D718F">
        <w:tc>
          <w:tcPr>
            <w:tcW w:w="737" w:type="dxa"/>
          </w:tcPr>
          <w:p w:rsidR="006D718F" w:rsidRDefault="006D718F">
            <w:pPr>
              <w:pStyle w:val="ConsPlusNormal"/>
              <w:jc w:val="center"/>
            </w:pPr>
            <w:r>
              <w:t>1</w:t>
            </w:r>
          </w:p>
        </w:tc>
        <w:tc>
          <w:tcPr>
            <w:tcW w:w="12869" w:type="dxa"/>
            <w:gridSpan w:val="5"/>
          </w:tcPr>
          <w:p w:rsidR="006D718F" w:rsidRDefault="006D718F">
            <w:pPr>
              <w:pStyle w:val="ConsPlusNormal"/>
            </w:pPr>
            <w:r>
              <w:t xml:space="preserve">Ставка за единицу максимальной мощности для определения платы за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w:t>
            </w:r>
          </w:p>
        </w:tc>
      </w:tr>
      <w:tr w:rsidR="006D718F">
        <w:tc>
          <w:tcPr>
            <w:tcW w:w="737" w:type="dxa"/>
          </w:tcPr>
          <w:p w:rsidR="006D718F" w:rsidRDefault="006D718F">
            <w:pPr>
              <w:pStyle w:val="ConsPlusNormal"/>
              <w:jc w:val="center"/>
            </w:pPr>
            <w:r>
              <w:t>1.1</w:t>
            </w:r>
          </w:p>
        </w:tc>
        <w:tc>
          <w:tcPr>
            <w:tcW w:w="3345" w:type="dxa"/>
          </w:tcPr>
          <w:p w:rsidR="006D718F" w:rsidRDefault="006D718F">
            <w:pPr>
              <w:pStyle w:val="ConsPlusNormal"/>
            </w:pPr>
            <w:r>
              <w:t>С</w:t>
            </w:r>
            <w:r>
              <w:rPr>
                <w:vertAlign w:val="superscript"/>
              </w:rPr>
              <w:t>maxN</w:t>
            </w:r>
            <w:r>
              <w:rPr>
                <w:vertAlign w:val="subscript"/>
              </w:rPr>
              <w:t>1.1</w:t>
            </w:r>
            <w:r>
              <w:t xml:space="preserve"> - подготовка и выдача сетевой организацией технических условий заявителю (ТУ)</w:t>
            </w:r>
          </w:p>
        </w:tc>
        <w:tc>
          <w:tcPr>
            <w:tcW w:w="2381" w:type="dxa"/>
          </w:tcPr>
          <w:p w:rsidR="006D718F" w:rsidRDefault="006D718F">
            <w:pPr>
              <w:pStyle w:val="ConsPlusNormal"/>
              <w:jc w:val="right"/>
            </w:pPr>
            <w:r>
              <w:t>275,68</w:t>
            </w:r>
          </w:p>
        </w:tc>
        <w:tc>
          <w:tcPr>
            <w:tcW w:w="2381" w:type="dxa"/>
          </w:tcPr>
          <w:p w:rsidR="006D718F" w:rsidRDefault="006D718F">
            <w:pPr>
              <w:pStyle w:val="ConsPlusNormal"/>
              <w:jc w:val="right"/>
            </w:pPr>
            <w:r>
              <w:t>275,68</w:t>
            </w:r>
          </w:p>
        </w:tc>
        <w:tc>
          <w:tcPr>
            <w:tcW w:w="2381" w:type="dxa"/>
          </w:tcPr>
          <w:p w:rsidR="006D718F" w:rsidRDefault="006D718F">
            <w:pPr>
              <w:pStyle w:val="ConsPlusNormal"/>
              <w:jc w:val="right"/>
            </w:pPr>
            <w:r>
              <w:t>275,68</w:t>
            </w:r>
          </w:p>
        </w:tc>
        <w:tc>
          <w:tcPr>
            <w:tcW w:w="2381" w:type="dxa"/>
          </w:tcPr>
          <w:p w:rsidR="006D718F" w:rsidRDefault="006D718F">
            <w:pPr>
              <w:pStyle w:val="ConsPlusNormal"/>
              <w:jc w:val="right"/>
            </w:pPr>
            <w:r>
              <w:t>275,68</w:t>
            </w:r>
          </w:p>
        </w:tc>
      </w:tr>
      <w:tr w:rsidR="006D718F">
        <w:tc>
          <w:tcPr>
            <w:tcW w:w="737" w:type="dxa"/>
          </w:tcPr>
          <w:p w:rsidR="006D718F" w:rsidRDefault="006D718F">
            <w:pPr>
              <w:pStyle w:val="ConsPlusNormal"/>
              <w:jc w:val="center"/>
            </w:pPr>
            <w:r>
              <w:t>1.2</w:t>
            </w:r>
          </w:p>
        </w:tc>
        <w:tc>
          <w:tcPr>
            <w:tcW w:w="3345" w:type="dxa"/>
          </w:tcPr>
          <w:p w:rsidR="006D718F" w:rsidRDefault="006D718F">
            <w:pPr>
              <w:pStyle w:val="ConsPlusNormal"/>
            </w:pPr>
            <w:r>
              <w:t>С</w:t>
            </w:r>
            <w:r>
              <w:rPr>
                <w:vertAlign w:val="superscript"/>
              </w:rPr>
              <w:t>maxN</w:t>
            </w:r>
            <w:r>
              <w:rPr>
                <w:vertAlign w:val="subscript"/>
              </w:rPr>
              <w:t>1.2</w:t>
            </w:r>
            <w:r>
              <w:t xml:space="preserve"> - проверка сетевой организацией выполнения заявителем технических условий</w:t>
            </w:r>
          </w:p>
        </w:tc>
        <w:tc>
          <w:tcPr>
            <w:tcW w:w="2381" w:type="dxa"/>
          </w:tcPr>
          <w:p w:rsidR="006D718F" w:rsidRDefault="006D718F">
            <w:pPr>
              <w:pStyle w:val="ConsPlusNormal"/>
              <w:jc w:val="right"/>
            </w:pPr>
            <w:r>
              <w:t>637,41</w:t>
            </w:r>
          </w:p>
        </w:tc>
        <w:tc>
          <w:tcPr>
            <w:tcW w:w="2381" w:type="dxa"/>
          </w:tcPr>
          <w:p w:rsidR="006D718F" w:rsidRDefault="006D718F">
            <w:pPr>
              <w:pStyle w:val="ConsPlusNormal"/>
              <w:jc w:val="right"/>
            </w:pPr>
            <w:r>
              <w:t>637,41</w:t>
            </w:r>
          </w:p>
        </w:tc>
        <w:tc>
          <w:tcPr>
            <w:tcW w:w="2381" w:type="dxa"/>
          </w:tcPr>
          <w:p w:rsidR="006D718F" w:rsidRDefault="006D718F">
            <w:pPr>
              <w:pStyle w:val="ConsPlusNormal"/>
              <w:jc w:val="right"/>
            </w:pPr>
            <w:r>
              <w:t>637,41</w:t>
            </w:r>
          </w:p>
        </w:tc>
        <w:tc>
          <w:tcPr>
            <w:tcW w:w="2381" w:type="dxa"/>
          </w:tcPr>
          <w:p w:rsidR="006D718F" w:rsidRDefault="006D718F">
            <w:pPr>
              <w:pStyle w:val="ConsPlusNormal"/>
              <w:jc w:val="right"/>
            </w:pPr>
            <w:r>
              <w:t>637,41</w:t>
            </w:r>
          </w:p>
        </w:tc>
      </w:tr>
      <w:tr w:rsidR="006D718F">
        <w:tc>
          <w:tcPr>
            <w:tcW w:w="737" w:type="dxa"/>
          </w:tcPr>
          <w:p w:rsidR="006D718F" w:rsidRDefault="006D718F">
            <w:pPr>
              <w:pStyle w:val="ConsPlusNormal"/>
              <w:jc w:val="center"/>
            </w:pPr>
            <w:r>
              <w:lastRenderedPageBreak/>
              <w:t>2</w:t>
            </w:r>
          </w:p>
        </w:tc>
        <w:tc>
          <w:tcPr>
            <w:tcW w:w="12869" w:type="dxa"/>
            <w:gridSpan w:val="5"/>
          </w:tcPr>
          <w:p w:rsidR="006D718F" w:rsidRDefault="006D718F">
            <w:pPr>
              <w:pStyle w:val="ConsPlusNormal"/>
            </w:pPr>
            <w:r>
              <w:t>С</w:t>
            </w:r>
            <w:r>
              <w:rPr>
                <w:vertAlign w:val="superscript"/>
              </w:rPr>
              <w:t>maxN</w:t>
            </w:r>
            <w:r>
              <w:rPr>
                <w:vertAlign w:val="subscript"/>
              </w:rPr>
              <w:t>2</w:t>
            </w:r>
            <w: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6D718F">
        <w:tc>
          <w:tcPr>
            <w:tcW w:w="737" w:type="dxa"/>
          </w:tcPr>
          <w:p w:rsidR="006D718F" w:rsidRDefault="006D718F">
            <w:pPr>
              <w:pStyle w:val="ConsPlusNormal"/>
              <w:jc w:val="center"/>
            </w:pPr>
            <w:r>
              <w:t>2.1</w:t>
            </w:r>
          </w:p>
        </w:tc>
        <w:tc>
          <w:tcPr>
            <w:tcW w:w="12869" w:type="dxa"/>
            <w:gridSpan w:val="5"/>
          </w:tcPr>
          <w:p w:rsidR="006D718F" w:rsidRDefault="006D718F">
            <w:pPr>
              <w:pStyle w:val="ConsPlusNormal"/>
            </w:pPr>
            <w:r>
              <w:t xml:space="preserve">Строительство </w:t>
            </w:r>
            <w:proofErr w:type="gramStart"/>
            <w:r>
              <w:t>ВЛ</w:t>
            </w:r>
            <w:proofErr w:type="gramEnd"/>
            <w:r>
              <w:t xml:space="preserve"> на железобетонных опорах</w:t>
            </w:r>
          </w:p>
        </w:tc>
      </w:tr>
      <w:tr w:rsidR="006D718F">
        <w:tc>
          <w:tcPr>
            <w:tcW w:w="737" w:type="dxa"/>
          </w:tcPr>
          <w:p w:rsidR="006D718F" w:rsidRDefault="006D718F">
            <w:pPr>
              <w:pStyle w:val="ConsPlusNormal"/>
              <w:jc w:val="center"/>
            </w:pPr>
            <w:r>
              <w:t>2.1.1</w:t>
            </w:r>
          </w:p>
        </w:tc>
        <w:tc>
          <w:tcPr>
            <w:tcW w:w="3345" w:type="dxa"/>
          </w:tcPr>
          <w:p w:rsidR="006D718F" w:rsidRDefault="006D718F">
            <w:pPr>
              <w:pStyle w:val="ConsPlusNormal"/>
            </w:pPr>
            <w:r>
              <w:t>сечение жилы до 50 мм</w:t>
            </w:r>
            <w:proofErr w:type="gramStart"/>
            <w:r>
              <w:rPr>
                <w:vertAlign w:val="superscript"/>
              </w:rPr>
              <w:t>2</w:t>
            </w:r>
            <w:proofErr w:type="gramEnd"/>
            <w:r>
              <w:t xml:space="preserve"> (включительно)</w:t>
            </w:r>
          </w:p>
        </w:tc>
        <w:tc>
          <w:tcPr>
            <w:tcW w:w="2381" w:type="dxa"/>
          </w:tcPr>
          <w:p w:rsidR="006D718F" w:rsidRDefault="006D718F">
            <w:pPr>
              <w:pStyle w:val="ConsPlusNormal"/>
              <w:jc w:val="right"/>
            </w:pPr>
            <w:r>
              <w:t>9094,00</w:t>
            </w:r>
          </w:p>
        </w:tc>
        <w:tc>
          <w:tcPr>
            <w:tcW w:w="2381" w:type="dxa"/>
          </w:tcPr>
          <w:p w:rsidR="006D718F" w:rsidRDefault="006D718F">
            <w:pPr>
              <w:pStyle w:val="ConsPlusNormal"/>
              <w:jc w:val="right"/>
            </w:pPr>
            <w:r>
              <w:t>10963,00</w:t>
            </w:r>
          </w:p>
        </w:tc>
        <w:tc>
          <w:tcPr>
            <w:tcW w:w="2381" w:type="dxa"/>
          </w:tcPr>
          <w:p w:rsidR="006D718F" w:rsidRDefault="006D718F">
            <w:pPr>
              <w:pStyle w:val="ConsPlusNormal"/>
              <w:jc w:val="right"/>
            </w:pPr>
            <w:r>
              <w:t>10182,00</w:t>
            </w:r>
          </w:p>
        </w:tc>
        <w:tc>
          <w:tcPr>
            <w:tcW w:w="2381" w:type="dxa"/>
          </w:tcPr>
          <w:p w:rsidR="006D718F" w:rsidRDefault="006D718F">
            <w:pPr>
              <w:pStyle w:val="ConsPlusNormal"/>
              <w:jc w:val="right"/>
            </w:pPr>
            <w:r>
              <w:t>10203,00</w:t>
            </w:r>
          </w:p>
        </w:tc>
      </w:tr>
      <w:tr w:rsidR="006D718F">
        <w:tc>
          <w:tcPr>
            <w:tcW w:w="737" w:type="dxa"/>
          </w:tcPr>
          <w:p w:rsidR="006D718F" w:rsidRDefault="006D718F">
            <w:pPr>
              <w:pStyle w:val="ConsPlusNormal"/>
              <w:jc w:val="center"/>
            </w:pPr>
            <w:r>
              <w:t>2.1.2</w:t>
            </w:r>
          </w:p>
        </w:tc>
        <w:tc>
          <w:tcPr>
            <w:tcW w:w="3345" w:type="dxa"/>
          </w:tcPr>
          <w:p w:rsidR="006D718F" w:rsidRDefault="006D718F">
            <w:pPr>
              <w:pStyle w:val="ConsPlusNormal"/>
            </w:pPr>
            <w:r>
              <w:t>сечение жилы более 50 мм</w:t>
            </w:r>
            <w:proofErr w:type="gramStart"/>
            <w:r>
              <w:rPr>
                <w:vertAlign w:val="superscript"/>
              </w:rPr>
              <w:t>2</w:t>
            </w:r>
            <w:proofErr w:type="gramEnd"/>
          </w:p>
        </w:tc>
        <w:tc>
          <w:tcPr>
            <w:tcW w:w="2381" w:type="dxa"/>
          </w:tcPr>
          <w:p w:rsidR="006D718F" w:rsidRDefault="006D718F">
            <w:pPr>
              <w:pStyle w:val="ConsPlusNormal"/>
              <w:jc w:val="right"/>
            </w:pPr>
            <w:r>
              <w:t>13032,00</w:t>
            </w:r>
          </w:p>
        </w:tc>
        <w:tc>
          <w:tcPr>
            <w:tcW w:w="2381" w:type="dxa"/>
          </w:tcPr>
          <w:p w:rsidR="006D718F" w:rsidRDefault="006D718F">
            <w:pPr>
              <w:pStyle w:val="ConsPlusNormal"/>
              <w:jc w:val="right"/>
            </w:pPr>
            <w:r>
              <w:t>13525,00</w:t>
            </w:r>
          </w:p>
        </w:tc>
        <w:tc>
          <w:tcPr>
            <w:tcW w:w="2381" w:type="dxa"/>
          </w:tcPr>
          <w:p w:rsidR="006D718F" w:rsidRDefault="006D718F">
            <w:pPr>
              <w:pStyle w:val="ConsPlusNormal"/>
              <w:jc w:val="right"/>
            </w:pPr>
            <w:r>
              <w:t>14502,00</w:t>
            </w:r>
          </w:p>
        </w:tc>
        <w:tc>
          <w:tcPr>
            <w:tcW w:w="2381" w:type="dxa"/>
          </w:tcPr>
          <w:p w:rsidR="006D718F" w:rsidRDefault="006D718F">
            <w:pPr>
              <w:pStyle w:val="ConsPlusNormal"/>
              <w:jc w:val="right"/>
            </w:pPr>
            <w:r>
              <w:t>11640,00</w:t>
            </w:r>
          </w:p>
        </w:tc>
      </w:tr>
      <w:tr w:rsidR="006D718F">
        <w:tc>
          <w:tcPr>
            <w:tcW w:w="737" w:type="dxa"/>
          </w:tcPr>
          <w:p w:rsidR="006D718F" w:rsidRDefault="006D718F">
            <w:pPr>
              <w:pStyle w:val="ConsPlusNormal"/>
              <w:jc w:val="center"/>
            </w:pPr>
            <w:r>
              <w:t>3</w:t>
            </w:r>
          </w:p>
        </w:tc>
        <w:tc>
          <w:tcPr>
            <w:tcW w:w="12869" w:type="dxa"/>
            <w:gridSpan w:val="5"/>
          </w:tcPr>
          <w:p w:rsidR="006D718F" w:rsidRDefault="006D718F">
            <w:pPr>
              <w:pStyle w:val="ConsPlusNormal"/>
            </w:pPr>
            <w:r>
              <w:t>С</w:t>
            </w:r>
            <w:r>
              <w:rPr>
                <w:vertAlign w:val="superscript"/>
              </w:rPr>
              <w:t>maxN</w:t>
            </w:r>
            <w:r>
              <w:rPr>
                <w:vertAlign w:val="subscript"/>
              </w:rPr>
              <w:t>3</w:t>
            </w:r>
            <w:r>
              <w:t xml:space="preserve"> - ставка за единицу максимальной мощности на осуществление мероприятий по строительству кабельных линий электропередачи, руб./кВт</w:t>
            </w:r>
          </w:p>
        </w:tc>
      </w:tr>
      <w:tr w:rsidR="006D718F">
        <w:tc>
          <w:tcPr>
            <w:tcW w:w="737" w:type="dxa"/>
          </w:tcPr>
          <w:p w:rsidR="006D718F" w:rsidRDefault="006D718F">
            <w:pPr>
              <w:pStyle w:val="ConsPlusNormal"/>
              <w:jc w:val="center"/>
            </w:pPr>
            <w:r>
              <w:t>3.1</w:t>
            </w:r>
          </w:p>
        </w:tc>
        <w:tc>
          <w:tcPr>
            <w:tcW w:w="12869" w:type="dxa"/>
            <w:gridSpan w:val="5"/>
          </w:tcPr>
          <w:p w:rsidR="006D718F" w:rsidRDefault="006D718F">
            <w:pPr>
              <w:pStyle w:val="ConsPlusNormal"/>
            </w:pPr>
            <w:r>
              <w:t>Подземная прокладка в траншее одного кабеля с алюминиевыми жилами кабелем АВБШВ</w:t>
            </w:r>
          </w:p>
        </w:tc>
      </w:tr>
      <w:tr w:rsidR="006D718F">
        <w:tc>
          <w:tcPr>
            <w:tcW w:w="737" w:type="dxa"/>
          </w:tcPr>
          <w:p w:rsidR="006D718F" w:rsidRDefault="006D718F">
            <w:pPr>
              <w:pStyle w:val="ConsPlusNormal"/>
              <w:jc w:val="center"/>
            </w:pPr>
            <w:r>
              <w:t>3.1.1</w:t>
            </w:r>
          </w:p>
        </w:tc>
        <w:tc>
          <w:tcPr>
            <w:tcW w:w="3345" w:type="dxa"/>
          </w:tcPr>
          <w:p w:rsidR="006D718F" w:rsidRDefault="006D718F">
            <w:pPr>
              <w:pStyle w:val="ConsPlusNormal"/>
            </w:pPr>
            <w:r>
              <w:t>сечение жилы до 95 мм</w:t>
            </w:r>
            <w:proofErr w:type="gramStart"/>
            <w:r>
              <w:rPr>
                <w:vertAlign w:val="superscript"/>
              </w:rPr>
              <w:t>2</w:t>
            </w:r>
            <w:proofErr w:type="gramEnd"/>
          </w:p>
        </w:tc>
        <w:tc>
          <w:tcPr>
            <w:tcW w:w="2381" w:type="dxa"/>
          </w:tcPr>
          <w:p w:rsidR="006D718F" w:rsidRDefault="006D718F">
            <w:pPr>
              <w:pStyle w:val="ConsPlusNormal"/>
              <w:jc w:val="right"/>
            </w:pPr>
            <w:r>
              <w:t>9668,00</w:t>
            </w:r>
          </w:p>
        </w:tc>
        <w:tc>
          <w:tcPr>
            <w:tcW w:w="2381" w:type="dxa"/>
          </w:tcPr>
          <w:p w:rsidR="006D718F" w:rsidRDefault="006D718F">
            <w:pPr>
              <w:pStyle w:val="ConsPlusNormal"/>
              <w:jc w:val="right"/>
            </w:pPr>
            <w:r>
              <w:t>11184,00</w:t>
            </w:r>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w:t>
            </w:r>
          </w:p>
        </w:tc>
      </w:tr>
      <w:tr w:rsidR="006D718F">
        <w:tc>
          <w:tcPr>
            <w:tcW w:w="737" w:type="dxa"/>
          </w:tcPr>
          <w:p w:rsidR="006D718F" w:rsidRDefault="006D718F">
            <w:pPr>
              <w:pStyle w:val="ConsPlusNormal"/>
              <w:jc w:val="center"/>
            </w:pPr>
            <w:r>
              <w:t>3.1.2</w:t>
            </w:r>
          </w:p>
        </w:tc>
        <w:tc>
          <w:tcPr>
            <w:tcW w:w="3345" w:type="dxa"/>
          </w:tcPr>
          <w:p w:rsidR="006D718F" w:rsidRDefault="006D718F">
            <w:pPr>
              <w:pStyle w:val="ConsPlusNormal"/>
            </w:pPr>
            <w:r>
              <w:t>сечение жилы до 120 мм</w:t>
            </w:r>
            <w:proofErr w:type="gramStart"/>
            <w:r>
              <w:rPr>
                <w:vertAlign w:val="superscript"/>
              </w:rPr>
              <w:t>2</w:t>
            </w:r>
            <w:proofErr w:type="gramEnd"/>
          </w:p>
        </w:tc>
        <w:tc>
          <w:tcPr>
            <w:tcW w:w="2381" w:type="dxa"/>
          </w:tcPr>
          <w:p w:rsidR="006D718F" w:rsidRDefault="006D718F">
            <w:pPr>
              <w:pStyle w:val="ConsPlusNormal"/>
              <w:jc w:val="right"/>
            </w:pPr>
            <w:r>
              <w:t>6284,00</w:t>
            </w:r>
          </w:p>
        </w:tc>
        <w:tc>
          <w:tcPr>
            <w:tcW w:w="2381" w:type="dxa"/>
          </w:tcPr>
          <w:p w:rsidR="006D718F" w:rsidRDefault="006D718F">
            <w:pPr>
              <w:pStyle w:val="ConsPlusNormal"/>
              <w:jc w:val="right"/>
            </w:pPr>
            <w:r>
              <w:t>11529,00</w:t>
            </w:r>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w:t>
            </w:r>
          </w:p>
        </w:tc>
      </w:tr>
      <w:tr w:rsidR="006D718F">
        <w:tc>
          <w:tcPr>
            <w:tcW w:w="737" w:type="dxa"/>
          </w:tcPr>
          <w:p w:rsidR="006D718F" w:rsidRDefault="006D718F">
            <w:pPr>
              <w:pStyle w:val="ConsPlusNormal"/>
              <w:jc w:val="center"/>
            </w:pPr>
            <w:r>
              <w:t>3.1.3</w:t>
            </w:r>
          </w:p>
        </w:tc>
        <w:tc>
          <w:tcPr>
            <w:tcW w:w="3345" w:type="dxa"/>
          </w:tcPr>
          <w:p w:rsidR="006D718F" w:rsidRDefault="006D718F">
            <w:pPr>
              <w:pStyle w:val="ConsPlusNormal"/>
            </w:pPr>
            <w:r>
              <w:t>сечение жилы до 240 мм</w:t>
            </w:r>
            <w:proofErr w:type="gramStart"/>
            <w:r>
              <w:rPr>
                <w:vertAlign w:val="superscript"/>
              </w:rPr>
              <w:t>2</w:t>
            </w:r>
            <w:proofErr w:type="gramEnd"/>
          </w:p>
        </w:tc>
        <w:tc>
          <w:tcPr>
            <w:tcW w:w="2381" w:type="dxa"/>
          </w:tcPr>
          <w:p w:rsidR="006D718F" w:rsidRDefault="006D718F">
            <w:pPr>
              <w:pStyle w:val="ConsPlusNormal"/>
              <w:jc w:val="right"/>
            </w:pPr>
            <w:r>
              <w:t>13695,00</w:t>
            </w:r>
          </w:p>
        </w:tc>
        <w:tc>
          <w:tcPr>
            <w:tcW w:w="2381" w:type="dxa"/>
          </w:tcPr>
          <w:p w:rsidR="006D718F" w:rsidRDefault="006D718F">
            <w:pPr>
              <w:pStyle w:val="ConsPlusNormal"/>
              <w:jc w:val="right"/>
            </w:pPr>
            <w:r>
              <w:t>18307,00</w:t>
            </w:r>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w:t>
            </w:r>
          </w:p>
        </w:tc>
      </w:tr>
      <w:tr w:rsidR="006D718F">
        <w:tc>
          <w:tcPr>
            <w:tcW w:w="737" w:type="dxa"/>
          </w:tcPr>
          <w:p w:rsidR="006D718F" w:rsidRDefault="006D718F">
            <w:pPr>
              <w:pStyle w:val="ConsPlusNormal"/>
              <w:jc w:val="center"/>
            </w:pPr>
            <w:r>
              <w:t>3.2</w:t>
            </w:r>
          </w:p>
        </w:tc>
        <w:tc>
          <w:tcPr>
            <w:tcW w:w="12869" w:type="dxa"/>
            <w:gridSpan w:val="5"/>
          </w:tcPr>
          <w:p w:rsidR="006D718F" w:rsidRDefault="006D718F">
            <w:pPr>
              <w:pStyle w:val="ConsPlusNormal"/>
            </w:pPr>
            <w:r>
              <w:t>Подземная прокладка в траншее одного кабеля с алюминиевыми жилами кабелем АПВП</w:t>
            </w:r>
          </w:p>
        </w:tc>
      </w:tr>
      <w:tr w:rsidR="006D718F">
        <w:tc>
          <w:tcPr>
            <w:tcW w:w="737" w:type="dxa"/>
          </w:tcPr>
          <w:p w:rsidR="006D718F" w:rsidRDefault="006D718F">
            <w:pPr>
              <w:pStyle w:val="ConsPlusNormal"/>
              <w:jc w:val="center"/>
            </w:pPr>
            <w:r>
              <w:t>3.2.1</w:t>
            </w:r>
          </w:p>
        </w:tc>
        <w:tc>
          <w:tcPr>
            <w:tcW w:w="3345" w:type="dxa"/>
          </w:tcPr>
          <w:p w:rsidR="006D718F" w:rsidRDefault="006D718F">
            <w:pPr>
              <w:pStyle w:val="ConsPlusNormal"/>
            </w:pPr>
            <w:r>
              <w:t>сечение жилы до 500 мм</w:t>
            </w:r>
            <w:proofErr w:type="gramStart"/>
            <w:r>
              <w:rPr>
                <w:vertAlign w:val="superscript"/>
              </w:rPr>
              <w:t>2</w:t>
            </w:r>
            <w:proofErr w:type="gramEnd"/>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16185,00</w:t>
            </w:r>
          </w:p>
        </w:tc>
        <w:tc>
          <w:tcPr>
            <w:tcW w:w="2381" w:type="dxa"/>
          </w:tcPr>
          <w:p w:rsidR="006D718F" w:rsidRDefault="006D718F">
            <w:pPr>
              <w:pStyle w:val="ConsPlusNormal"/>
              <w:jc w:val="right"/>
            </w:pPr>
            <w:r>
              <w:t>16877,00</w:t>
            </w:r>
          </w:p>
        </w:tc>
      </w:tr>
      <w:tr w:rsidR="006D718F">
        <w:tc>
          <w:tcPr>
            <w:tcW w:w="737" w:type="dxa"/>
          </w:tcPr>
          <w:p w:rsidR="006D718F" w:rsidRDefault="006D718F">
            <w:pPr>
              <w:pStyle w:val="ConsPlusNormal"/>
              <w:jc w:val="center"/>
            </w:pPr>
            <w:r>
              <w:t>3.3</w:t>
            </w:r>
          </w:p>
        </w:tc>
        <w:tc>
          <w:tcPr>
            <w:tcW w:w="12869" w:type="dxa"/>
            <w:gridSpan w:val="5"/>
          </w:tcPr>
          <w:p w:rsidR="006D718F" w:rsidRDefault="006D718F">
            <w:pPr>
              <w:pStyle w:val="ConsPlusNormal"/>
            </w:pPr>
            <w:r>
              <w:t>Подземная прокладка в траншее одного кабеля с алюминиевыми жилами кабелем АСБ</w:t>
            </w:r>
          </w:p>
        </w:tc>
      </w:tr>
      <w:tr w:rsidR="006D718F">
        <w:tc>
          <w:tcPr>
            <w:tcW w:w="737" w:type="dxa"/>
          </w:tcPr>
          <w:p w:rsidR="006D718F" w:rsidRDefault="006D718F">
            <w:pPr>
              <w:pStyle w:val="ConsPlusNormal"/>
              <w:jc w:val="center"/>
            </w:pPr>
            <w:r>
              <w:t>3.3.1</w:t>
            </w:r>
          </w:p>
        </w:tc>
        <w:tc>
          <w:tcPr>
            <w:tcW w:w="3345" w:type="dxa"/>
          </w:tcPr>
          <w:p w:rsidR="006D718F" w:rsidRDefault="006D718F">
            <w:pPr>
              <w:pStyle w:val="ConsPlusNormal"/>
            </w:pPr>
            <w:r>
              <w:t>сечение жилы до 95 мм</w:t>
            </w:r>
            <w:proofErr w:type="gramStart"/>
            <w:r>
              <w:rPr>
                <w:vertAlign w:val="superscript"/>
              </w:rPr>
              <w:t>2</w:t>
            </w:r>
            <w:proofErr w:type="gramEnd"/>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14259,00</w:t>
            </w:r>
          </w:p>
        </w:tc>
        <w:tc>
          <w:tcPr>
            <w:tcW w:w="2381" w:type="dxa"/>
          </w:tcPr>
          <w:p w:rsidR="006D718F" w:rsidRDefault="006D718F">
            <w:pPr>
              <w:pStyle w:val="ConsPlusNormal"/>
              <w:jc w:val="right"/>
            </w:pPr>
            <w:r>
              <w:t>8719,00</w:t>
            </w:r>
          </w:p>
        </w:tc>
      </w:tr>
      <w:tr w:rsidR="006D718F">
        <w:tc>
          <w:tcPr>
            <w:tcW w:w="737" w:type="dxa"/>
          </w:tcPr>
          <w:p w:rsidR="006D718F" w:rsidRDefault="006D718F">
            <w:pPr>
              <w:pStyle w:val="ConsPlusNormal"/>
              <w:jc w:val="center"/>
            </w:pPr>
            <w:r>
              <w:t>3.3.2</w:t>
            </w:r>
          </w:p>
        </w:tc>
        <w:tc>
          <w:tcPr>
            <w:tcW w:w="3345" w:type="dxa"/>
          </w:tcPr>
          <w:p w:rsidR="006D718F" w:rsidRDefault="006D718F">
            <w:pPr>
              <w:pStyle w:val="ConsPlusNormal"/>
            </w:pPr>
            <w:r>
              <w:t>сечение жилы до 120 мм</w:t>
            </w:r>
            <w:proofErr w:type="gramStart"/>
            <w:r>
              <w:rPr>
                <w:vertAlign w:val="superscript"/>
              </w:rPr>
              <w:t>2</w:t>
            </w:r>
            <w:proofErr w:type="gramEnd"/>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5503,00</w:t>
            </w:r>
          </w:p>
        </w:tc>
        <w:tc>
          <w:tcPr>
            <w:tcW w:w="2381" w:type="dxa"/>
          </w:tcPr>
          <w:p w:rsidR="006D718F" w:rsidRDefault="006D718F">
            <w:pPr>
              <w:pStyle w:val="ConsPlusNormal"/>
              <w:jc w:val="right"/>
            </w:pPr>
            <w:r>
              <w:t>9013,00</w:t>
            </w:r>
          </w:p>
        </w:tc>
      </w:tr>
      <w:tr w:rsidR="006D718F">
        <w:tc>
          <w:tcPr>
            <w:tcW w:w="737" w:type="dxa"/>
          </w:tcPr>
          <w:p w:rsidR="006D718F" w:rsidRDefault="006D718F">
            <w:pPr>
              <w:pStyle w:val="ConsPlusNormal"/>
              <w:jc w:val="center"/>
            </w:pPr>
            <w:r>
              <w:t>3.3.3</w:t>
            </w:r>
          </w:p>
        </w:tc>
        <w:tc>
          <w:tcPr>
            <w:tcW w:w="3345" w:type="dxa"/>
          </w:tcPr>
          <w:p w:rsidR="006D718F" w:rsidRDefault="006D718F">
            <w:pPr>
              <w:pStyle w:val="ConsPlusNormal"/>
            </w:pPr>
            <w:r>
              <w:t>сечение жилы до 240 мм</w:t>
            </w:r>
            <w:proofErr w:type="gramStart"/>
            <w:r>
              <w:rPr>
                <w:vertAlign w:val="superscript"/>
              </w:rPr>
              <w:t>2</w:t>
            </w:r>
            <w:proofErr w:type="gramEnd"/>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w:t>
            </w:r>
          </w:p>
        </w:tc>
        <w:tc>
          <w:tcPr>
            <w:tcW w:w="2381" w:type="dxa"/>
          </w:tcPr>
          <w:p w:rsidR="006D718F" w:rsidRDefault="006D718F">
            <w:pPr>
              <w:pStyle w:val="ConsPlusNormal"/>
              <w:jc w:val="right"/>
            </w:pPr>
            <w:r>
              <w:t>10667,00</w:t>
            </w:r>
          </w:p>
        </w:tc>
        <w:tc>
          <w:tcPr>
            <w:tcW w:w="2381" w:type="dxa"/>
          </w:tcPr>
          <w:p w:rsidR="006D718F" w:rsidRDefault="006D718F">
            <w:pPr>
              <w:pStyle w:val="ConsPlusNormal"/>
              <w:jc w:val="right"/>
            </w:pPr>
            <w:r>
              <w:t>10966,00</w:t>
            </w:r>
          </w:p>
        </w:tc>
      </w:tr>
      <w:tr w:rsidR="006D718F">
        <w:tc>
          <w:tcPr>
            <w:tcW w:w="737" w:type="dxa"/>
          </w:tcPr>
          <w:p w:rsidR="006D718F" w:rsidRDefault="006D718F">
            <w:pPr>
              <w:pStyle w:val="ConsPlusNormal"/>
              <w:jc w:val="center"/>
            </w:pPr>
            <w:r>
              <w:t>3.4</w:t>
            </w:r>
          </w:p>
        </w:tc>
        <w:tc>
          <w:tcPr>
            <w:tcW w:w="12869" w:type="dxa"/>
            <w:gridSpan w:val="5"/>
          </w:tcPr>
          <w:p w:rsidR="006D718F" w:rsidRDefault="006D718F">
            <w:pPr>
              <w:pStyle w:val="ConsPlusNormal"/>
            </w:pPr>
            <w:r>
              <w:t>Строительство закрытых переходов методом горизонтального направленного бурения трубами ПНД диаметром 110 мм кабелем АСБ</w:t>
            </w:r>
          </w:p>
        </w:tc>
      </w:tr>
      <w:tr w:rsidR="006D718F">
        <w:tc>
          <w:tcPr>
            <w:tcW w:w="737" w:type="dxa"/>
          </w:tcPr>
          <w:p w:rsidR="006D718F" w:rsidRDefault="006D718F">
            <w:pPr>
              <w:pStyle w:val="ConsPlusNormal"/>
              <w:jc w:val="center"/>
            </w:pPr>
            <w:r>
              <w:t>3.4.1</w:t>
            </w:r>
          </w:p>
        </w:tc>
        <w:tc>
          <w:tcPr>
            <w:tcW w:w="3345" w:type="dxa"/>
          </w:tcPr>
          <w:p w:rsidR="006D718F" w:rsidRDefault="006D718F">
            <w:pPr>
              <w:pStyle w:val="ConsPlusNormal"/>
            </w:pPr>
            <w:r>
              <w:t>сечение жилы до 95 мм</w:t>
            </w:r>
            <w:proofErr w:type="gramStart"/>
            <w:r>
              <w:rPr>
                <w:vertAlign w:val="superscript"/>
              </w:rPr>
              <w:t>2</w:t>
            </w:r>
            <w:proofErr w:type="gramEnd"/>
          </w:p>
        </w:tc>
        <w:tc>
          <w:tcPr>
            <w:tcW w:w="2381" w:type="dxa"/>
          </w:tcPr>
          <w:p w:rsidR="006D718F" w:rsidRDefault="006D718F">
            <w:pPr>
              <w:pStyle w:val="ConsPlusNormal"/>
              <w:jc w:val="right"/>
            </w:pPr>
            <w:r>
              <w:t>13614,00</w:t>
            </w:r>
          </w:p>
        </w:tc>
        <w:tc>
          <w:tcPr>
            <w:tcW w:w="2381" w:type="dxa"/>
          </w:tcPr>
          <w:p w:rsidR="006D718F" w:rsidRDefault="006D718F">
            <w:pPr>
              <w:pStyle w:val="ConsPlusNormal"/>
              <w:jc w:val="right"/>
            </w:pPr>
            <w:r>
              <w:t>14558,00</w:t>
            </w:r>
          </w:p>
        </w:tc>
        <w:tc>
          <w:tcPr>
            <w:tcW w:w="2381" w:type="dxa"/>
          </w:tcPr>
          <w:p w:rsidR="006D718F" w:rsidRDefault="006D718F">
            <w:pPr>
              <w:pStyle w:val="ConsPlusNormal"/>
              <w:jc w:val="right"/>
            </w:pPr>
            <w:r>
              <w:t>13614,00</w:t>
            </w:r>
          </w:p>
        </w:tc>
        <w:tc>
          <w:tcPr>
            <w:tcW w:w="2381" w:type="dxa"/>
          </w:tcPr>
          <w:p w:rsidR="006D718F" w:rsidRDefault="006D718F">
            <w:pPr>
              <w:pStyle w:val="ConsPlusNormal"/>
              <w:jc w:val="right"/>
            </w:pPr>
            <w:r>
              <w:t>14558,00</w:t>
            </w:r>
          </w:p>
        </w:tc>
      </w:tr>
      <w:tr w:rsidR="006D718F">
        <w:tc>
          <w:tcPr>
            <w:tcW w:w="737" w:type="dxa"/>
          </w:tcPr>
          <w:p w:rsidR="006D718F" w:rsidRDefault="006D718F">
            <w:pPr>
              <w:pStyle w:val="ConsPlusNormal"/>
              <w:jc w:val="center"/>
            </w:pPr>
            <w:r>
              <w:lastRenderedPageBreak/>
              <w:t>3.4.2</w:t>
            </w:r>
          </w:p>
        </w:tc>
        <w:tc>
          <w:tcPr>
            <w:tcW w:w="3345" w:type="dxa"/>
          </w:tcPr>
          <w:p w:rsidR="006D718F" w:rsidRDefault="006D718F">
            <w:pPr>
              <w:pStyle w:val="ConsPlusNormal"/>
            </w:pPr>
            <w:r>
              <w:t>сечение жилы до 120 мм</w:t>
            </w:r>
            <w:proofErr w:type="gramStart"/>
            <w:r>
              <w:rPr>
                <w:vertAlign w:val="superscript"/>
              </w:rPr>
              <w:t>2</w:t>
            </w:r>
            <w:proofErr w:type="gramEnd"/>
          </w:p>
        </w:tc>
        <w:tc>
          <w:tcPr>
            <w:tcW w:w="2381" w:type="dxa"/>
          </w:tcPr>
          <w:p w:rsidR="006D718F" w:rsidRDefault="006D718F">
            <w:pPr>
              <w:pStyle w:val="ConsPlusNormal"/>
              <w:jc w:val="right"/>
            </w:pPr>
            <w:r>
              <w:t>33086,00</w:t>
            </w:r>
          </w:p>
        </w:tc>
        <w:tc>
          <w:tcPr>
            <w:tcW w:w="2381" w:type="dxa"/>
          </w:tcPr>
          <w:p w:rsidR="006D718F" w:rsidRDefault="006D718F">
            <w:pPr>
              <w:pStyle w:val="ConsPlusNormal"/>
              <w:jc w:val="right"/>
            </w:pPr>
            <w:r>
              <w:t>13980,00</w:t>
            </w:r>
          </w:p>
        </w:tc>
        <w:tc>
          <w:tcPr>
            <w:tcW w:w="2381" w:type="dxa"/>
          </w:tcPr>
          <w:p w:rsidR="006D718F" w:rsidRDefault="006D718F">
            <w:pPr>
              <w:pStyle w:val="ConsPlusNormal"/>
              <w:jc w:val="right"/>
            </w:pPr>
            <w:r>
              <w:t>33086,00</w:t>
            </w:r>
          </w:p>
        </w:tc>
        <w:tc>
          <w:tcPr>
            <w:tcW w:w="2381" w:type="dxa"/>
          </w:tcPr>
          <w:p w:rsidR="006D718F" w:rsidRDefault="006D718F">
            <w:pPr>
              <w:pStyle w:val="ConsPlusNormal"/>
              <w:jc w:val="right"/>
            </w:pPr>
            <w:r>
              <w:t>13980,00</w:t>
            </w:r>
          </w:p>
        </w:tc>
      </w:tr>
      <w:tr w:rsidR="006D718F">
        <w:tc>
          <w:tcPr>
            <w:tcW w:w="737" w:type="dxa"/>
          </w:tcPr>
          <w:p w:rsidR="006D718F" w:rsidRDefault="006D718F">
            <w:pPr>
              <w:pStyle w:val="ConsPlusNormal"/>
              <w:jc w:val="center"/>
            </w:pPr>
            <w:r>
              <w:t>3.5</w:t>
            </w:r>
          </w:p>
        </w:tc>
        <w:tc>
          <w:tcPr>
            <w:tcW w:w="12869" w:type="dxa"/>
            <w:gridSpan w:val="5"/>
          </w:tcPr>
          <w:p w:rsidR="006D718F" w:rsidRDefault="006D718F">
            <w:pPr>
              <w:pStyle w:val="ConsPlusNormal"/>
            </w:pPr>
            <w:r>
              <w:t>Строительство закрытых переходов методом горизонтального направленного бурения трубами ПНД диаметром 160 мм</w:t>
            </w:r>
          </w:p>
        </w:tc>
      </w:tr>
      <w:tr w:rsidR="006D718F">
        <w:tc>
          <w:tcPr>
            <w:tcW w:w="737" w:type="dxa"/>
          </w:tcPr>
          <w:p w:rsidR="006D718F" w:rsidRDefault="006D718F">
            <w:pPr>
              <w:pStyle w:val="ConsPlusNormal"/>
              <w:jc w:val="center"/>
            </w:pPr>
            <w:r>
              <w:t>3.5.1</w:t>
            </w:r>
          </w:p>
        </w:tc>
        <w:tc>
          <w:tcPr>
            <w:tcW w:w="3345" w:type="dxa"/>
          </w:tcPr>
          <w:p w:rsidR="006D718F" w:rsidRDefault="006D718F">
            <w:pPr>
              <w:pStyle w:val="ConsPlusNormal"/>
            </w:pPr>
            <w:r>
              <w:t>сечение жилы до 240 мм</w:t>
            </w:r>
            <w:proofErr w:type="gramStart"/>
            <w:r>
              <w:rPr>
                <w:vertAlign w:val="superscript"/>
              </w:rPr>
              <w:t>2</w:t>
            </w:r>
            <w:proofErr w:type="gramEnd"/>
            <w:r>
              <w:t xml:space="preserve"> (АСБ)</w:t>
            </w:r>
          </w:p>
        </w:tc>
        <w:tc>
          <w:tcPr>
            <w:tcW w:w="2381" w:type="dxa"/>
          </w:tcPr>
          <w:p w:rsidR="006D718F" w:rsidRDefault="006D718F">
            <w:pPr>
              <w:pStyle w:val="ConsPlusNormal"/>
              <w:jc w:val="right"/>
            </w:pPr>
            <w:r>
              <w:t>26262,00</w:t>
            </w:r>
          </w:p>
        </w:tc>
        <w:tc>
          <w:tcPr>
            <w:tcW w:w="2381" w:type="dxa"/>
          </w:tcPr>
          <w:p w:rsidR="006D718F" w:rsidRDefault="006D718F">
            <w:pPr>
              <w:pStyle w:val="ConsPlusNormal"/>
              <w:jc w:val="right"/>
            </w:pPr>
            <w:r>
              <w:t>13969,00</w:t>
            </w:r>
          </w:p>
        </w:tc>
        <w:tc>
          <w:tcPr>
            <w:tcW w:w="2381" w:type="dxa"/>
          </w:tcPr>
          <w:p w:rsidR="006D718F" w:rsidRDefault="006D718F">
            <w:pPr>
              <w:pStyle w:val="ConsPlusNormal"/>
              <w:jc w:val="right"/>
            </w:pPr>
            <w:r>
              <w:t>26262,00</w:t>
            </w:r>
          </w:p>
        </w:tc>
        <w:tc>
          <w:tcPr>
            <w:tcW w:w="2381" w:type="dxa"/>
          </w:tcPr>
          <w:p w:rsidR="006D718F" w:rsidRDefault="006D718F">
            <w:pPr>
              <w:pStyle w:val="ConsPlusNormal"/>
              <w:jc w:val="right"/>
            </w:pPr>
            <w:r>
              <w:t>13969,00</w:t>
            </w:r>
          </w:p>
        </w:tc>
      </w:tr>
      <w:tr w:rsidR="006D718F">
        <w:tc>
          <w:tcPr>
            <w:tcW w:w="737" w:type="dxa"/>
          </w:tcPr>
          <w:p w:rsidR="006D718F" w:rsidRDefault="006D718F">
            <w:pPr>
              <w:pStyle w:val="ConsPlusNormal"/>
              <w:jc w:val="center"/>
            </w:pPr>
            <w:r>
              <w:t>3.5.2</w:t>
            </w:r>
          </w:p>
        </w:tc>
        <w:tc>
          <w:tcPr>
            <w:tcW w:w="3345" w:type="dxa"/>
          </w:tcPr>
          <w:p w:rsidR="006D718F" w:rsidRDefault="006D718F">
            <w:pPr>
              <w:pStyle w:val="ConsPlusNormal"/>
            </w:pPr>
            <w:r>
              <w:t>сечение жилы до 500 мм</w:t>
            </w:r>
            <w:proofErr w:type="gramStart"/>
            <w:r>
              <w:rPr>
                <w:vertAlign w:val="superscript"/>
              </w:rPr>
              <w:t>2</w:t>
            </w:r>
            <w:proofErr w:type="gramEnd"/>
            <w:r>
              <w:t xml:space="preserve"> (</w:t>
            </w:r>
            <w:proofErr w:type="spellStart"/>
            <w:r>
              <w:t>АПвП</w:t>
            </w:r>
            <w:proofErr w:type="spellEnd"/>
            <w:r>
              <w:t>)</w:t>
            </w:r>
          </w:p>
        </w:tc>
        <w:tc>
          <w:tcPr>
            <w:tcW w:w="2381" w:type="dxa"/>
          </w:tcPr>
          <w:p w:rsidR="006D718F" w:rsidRDefault="006D718F">
            <w:pPr>
              <w:pStyle w:val="ConsPlusNormal"/>
              <w:jc w:val="right"/>
            </w:pPr>
            <w:r>
              <w:t>22607,00</w:t>
            </w:r>
          </w:p>
        </w:tc>
        <w:tc>
          <w:tcPr>
            <w:tcW w:w="2381" w:type="dxa"/>
          </w:tcPr>
          <w:p w:rsidR="006D718F" w:rsidRDefault="006D718F">
            <w:pPr>
              <w:pStyle w:val="ConsPlusNormal"/>
              <w:jc w:val="right"/>
            </w:pPr>
            <w:r>
              <w:t>14696,00</w:t>
            </w:r>
          </w:p>
        </w:tc>
        <w:tc>
          <w:tcPr>
            <w:tcW w:w="2381" w:type="dxa"/>
          </w:tcPr>
          <w:p w:rsidR="006D718F" w:rsidRDefault="006D718F">
            <w:pPr>
              <w:pStyle w:val="ConsPlusNormal"/>
              <w:jc w:val="right"/>
            </w:pPr>
            <w:r>
              <w:t>22607,00</w:t>
            </w:r>
          </w:p>
        </w:tc>
        <w:tc>
          <w:tcPr>
            <w:tcW w:w="2381" w:type="dxa"/>
          </w:tcPr>
          <w:p w:rsidR="006D718F" w:rsidRDefault="006D718F">
            <w:pPr>
              <w:pStyle w:val="ConsPlusNormal"/>
              <w:jc w:val="right"/>
            </w:pPr>
            <w:r>
              <w:t>14696,00</w:t>
            </w:r>
          </w:p>
        </w:tc>
      </w:tr>
      <w:tr w:rsidR="006D718F">
        <w:tc>
          <w:tcPr>
            <w:tcW w:w="737" w:type="dxa"/>
          </w:tcPr>
          <w:p w:rsidR="006D718F" w:rsidRDefault="006D718F">
            <w:pPr>
              <w:pStyle w:val="ConsPlusNormal"/>
              <w:jc w:val="center"/>
            </w:pPr>
            <w:r>
              <w:t>4</w:t>
            </w:r>
          </w:p>
        </w:tc>
        <w:tc>
          <w:tcPr>
            <w:tcW w:w="12869" w:type="dxa"/>
            <w:gridSpan w:val="5"/>
          </w:tcPr>
          <w:p w:rsidR="006D718F" w:rsidRDefault="006D718F">
            <w:pPr>
              <w:pStyle w:val="ConsPlusNormal"/>
            </w:pPr>
            <w:r>
              <w:t>С</w:t>
            </w:r>
            <w:r>
              <w:rPr>
                <w:vertAlign w:val="superscript"/>
              </w:rPr>
              <w:t>maxN</w:t>
            </w:r>
            <w:r>
              <w:rPr>
                <w:vertAlign w:val="subscript"/>
              </w:rPr>
              <w:t>4</w:t>
            </w:r>
            <w:r>
              <w:t xml:space="preserve"> - ставка за единицу максимальной мощности на осуществление мероприятий по строительству пунктов секционирования (</w:t>
            </w:r>
            <w:proofErr w:type="spellStart"/>
            <w:r>
              <w:t>реклоузеров</w:t>
            </w:r>
            <w:proofErr w:type="spellEnd"/>
            <w:r>
              <w:t>, распределительных пунктов, переключательных пунктов), руб./кВт</w:t>
            </w:r>
          </w:p>
        </w:tc>
      </w:tr>
      <w:tr w:rsidR="006D718F">
        <w:tc>
          <w:tcPr>
            <w:tcW w:w="737" w:type="dxa"/>
          </w:tcPr>
          <w:p w:rsidR="006D718F" w:rsidRDefault="006D718F">
            <w:pPr>
              <w:pStyle w:val="ConsPlusNormal"/>
              <w:jc w:val="center"/>
            </w:pPr>
            <w:r>
              <w:t>4.1</w:t>
            </w:r>
          </w:p>
        </w:tc>
        <w:tc>
          <w:tcPr>
            <w:tcW w:w="3345" w:type="dxa"/>
          </w:tcPr>
          <w:p w:rsidR="006D718F" w:rsidRDefault="006D718F">
            <w:pPr>
              <w:pStyle w:val="ConsPlusNormal"/>
            </w:pPr>
            <w:r>
              <w:t xml:space="preserve">Строительство </w:t>
            </w:r>
            <w:proofErr w:type="spellStart"/>
            <w:r>
              <w:t>реклоузеров</w:t>
            </w:r>
            <w:proofErr w:type="spellEnd"/>
          </w:p>
        </w:tc>
        <w:tc>
          <w:tcPr>
            <w:tcW w:w="2381" w:type="dxa"/>
          </w:tcPr>
          <w:p w:rsidR="006D718F" w:rsidRDefault="006D718F">
            <w:pPr>
              <w:pStyle w:val="ConsPlusNormal"/>
              <w:jc w:val="right"/>
            </w:pPr>
            <w:r>
              <w:t>7524,00</w:t>
            </w:r>
          </w:p>
        </w:tc>
        <w:tc>
          <w:tcPr>
            <w:tcW w:w="2381" w:type="dxa"/>
          </w:tcPr>
          <w:p w:rsidR="006D718F" w:rsidRDefault="006D718F">
            <w:pPr>
              <w:pStyle w:val="ConsPlusNormal"/>
              <w:jc w:val="right"/>
            </w:pPr>
            <w:r>
              <w:t>7932,00</w:t>
            </w:r>
          </w:p>
        </w:tc>
        <w:tc>
          <w:tcPr>
            <w:tcW w:w="2381" w:type="dxa"/>
          </w:tcPr>
          <w:p w:rsidR="006D718F" w:rsidRDefault="006D718F">
            <w:pPr>
              <w:pStyle w:val="ConsPlusNormal"/>
              <w:jc w:val="right"/>
            </w:pPr>
            <w:r>
              <w:t>7524,00</w:t>
            </w:r>
          </w:p>
        </w:tc>
        <w:tc>
          <w:tcPr>
            <w:tcW w:w="2381" w:type="dxa"/>
          </w:tcPr>
          <w:p w:rsidR="006D718F" w:rsidRDefault="006D718F">
            <w:pPr>
              <w:pStyle w:val="ConsPlusNormal"/>
              <w:jc w:val="right"/>
            </w:pPr>
            <w:r>
              <w:t>7932,00</w:t>
            </w:r>
          </w:p>
        </w:tc>
      </w:tr>
      <w:tr w:rsidR="006D718F">
        <w:tc>
          <w:tcPr>
            <w:tcW w:w="737" w:type="dxa"/>
          </w:tcPr>
          <w:p w:rsidR="006D718F" w:rsidRDefault="006D718F">
            <w:pPr>
              <w:pStyle w:val="ConsPlusNormal"/>
              <w:jc w:val="center"/>
            </w:pPr>
            <w:r>
              <w:t>5</w:t>
            </w:r>
          </w:p>
        </w:tc>
        <w:tc>
          <w:tcPr>
            <w:tcW w:w="12869" w:type="dxa"/>
            <w:gridSpan w:val="5"/>
          </w:tcPr>
          <w:p w:rsidR="006D718F" w:rsidRDefault="006D718F">
            <w:pPr>
              <w:pStyle w:val="ConsPlusNormal"/>
            </w:pPr>
            <w:r>
              <w:t>С</w:t>
            </w:r>
            <w:r>
              <w:rPr>
                <w:vertAlign w:val="superscript"/>
              </w:rPr>
              <w:t>maxN</w:t>
            </w:r>
            <w:r>
              <w:rPr>
                <w:vertAlign w:val="subscript"/>
              </w:rPr>
              <w:t>5</w:t>
            </w:r>
            <w:r>
              <w:t xml:space="preserve"> - ставка за единицу максимальной мощности на осуществление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руб./кВт</w:t>
            </w:r>
          </w:p>
        </w:tc>
      </w:tr>
      <w:tr w:rsidR="006D718F">
        <w:tc>
          <w:tcPr>
            <w:tcW w:w="737" w:type="dxa"/>
          </w:tcPr>
          <w:p w:rsidR="006D718F" w:rsidRDefault="006D718F">
            <w:pPr>
              <w:pStyle w:val="ConsPlusNormal"/>
              <w:jc w:val="center"/>
            </w:pPr>
            <w:r>
              <w:t>5.1</w:t>
            </w:r>
          </w:p>
        </w:tc>
        <w:tc>
          <w:tcPr>
            <w:tcW w:w="12869" w:type="dxa"/>
            <w:gridSpan w:val="5"/>
          </w:tcPr>
          <w:p w:rsidR="006D718F" w:rsidRDefault="006D718F">
            <w:pPr>
              <w:pStyle w:val="ConsPlusNormal"/>
            </w:pPr>
            <w:r>
              <w:t>Комплектная трансформаторная подстанция с одним трансформатором (</w:t>
            </w:r>
            <w:proofErr w:type="spellStart"/>
            <w:r>
              <w:t>КТПп</w:t>
            </w:r>
            <w:proofErr w:type="spellEnd"/>
            <w:r>
              <w:t>)</w:t>
            </w:r>
          </w:p>
        </w:tc>
      </w:tr>
      <w:tr w:rsidR="006D718F">
        <w:tc>
          <w:tcPr>
            <w:tcW w:w="737" w:type="dxa"/>
          </w:tcPr>
          <w:p w:rsidR="006D718F" w:rsidRDefault="006D718F">
            <w:pPr>
              <w:pStyle w:val="ConsPlusNormal"/>
              <w:jc w:val="center"/>
            </w:pPr>
            <w:r>
              <w:t>5.1.1</w:t>
            </w:r>
          </w:p>
        </w:tc>
        <w:tc>
          <w:tcPr>
            <w:tcW w:w="3345" w:type="dxa"/>
          </w:tcPr>
          <w:p w:rsidR="006D718F" w:rsidRDefault="006D718F">
            <w:pPr>
              <w:pStyle w:val="ConsPlusNormal"/>
            </w:pPr>
            <w:r>
              <w:t xml:space="preserve">мощностью до 160 </w:t>
            </w:r>
            <w:proofErr w:type="spellStart"/>
            <w:r>
              <w:t>кВА</w:t>
            </w:r>
            <w:proofErr w:type="spellEnd"/>
          </w:p>
        </w:tc>
        <w:tc>
          <w:tcPr>
            <w:tcW w:w="2381" w:type="dxa"/>
          </w:tcPr>
          <w:p w:rsidR="006D718F" w:rsidRDefault="006D718F">
            <w:pPr>
              <w:pStyle w:val="ConsPlusNormal"/>
              <w:jc w:val="right"/>
            </w:pPr>
            <w:r>
              <w:t>9879,00</w:t>
            </w:r>
          </w:p>
        </w:tc>
        <w:tc>
          <w:tcPr>
            <w:tcW w:w="2381" w:type="dxa"/>
          </w:tcPr>
          <w:p w:rsidR="006D718F" w:rsidRDefault="006D718F">
            <w:pPr>
              <w:pStyle w:val="ConsPlusNormal"/>
              <w:jc w:val="right"/>
            </w:pPr>
            <w:r>
              <w:t>8808,00</w:t>
            </w:r>
          </w:p>
        </w:tc>
        <w:tc>
          <w:tcPr>
            <w:tcW w:w="2381" w:type="dxa"/>
          </w:tcPr>
          <w:p w:rsidR="006D718F" w:rsidRDefault="006D718F">
            <w:pPr>
              <w:pStyle w:val="ConsPlusNormal"/>
              <w:jc w:val="right"/>
            </w:pPr>
            <w:r>
              <w:t>9879,00</w:t>
            </w:r>
          </w:p>
        </w:tc>
        <w:tc>
          <w:tcPr>
            <w:tcW w:w="2381" w:type="dxa"/>
          </w:tcPr>
          <w:p w:rsidR="006D718F" w:rsidRDefault="006D718F">
            <w:pPr>
              <w:pStyle w:val="ConsPlusNormal"/>
              <w:jc w:val="right"/>
            </w:pPr>
            <w:r>
              <w:t>8808,00</w:t>
            </w:r>
          </w:p>
        </w:tc>
      </w:tr>
      <w:tr w:rsidR="006D718F">
        <w:tc>
          <w:tcPr>
            <w:tcW w:w="737" w:type="dxa"/>
          </w:tcPr>
          <w:p w:rsidR="006D718F" w:rsidRDefault="006D718F">
            <w:pPr>
              <w:pStyle w:val="ConsPlusNormal"/>
              <w:jc w:val="center"/>
            </w:pPr>
            <w:r>
              <w:t>5.1.2</w:t>
            </w:r>
          </w:p>
        </w:tc>
        <w:tc>
          <w:tcPr>
            <w:tcW w:w="3345" w:type="dxa"/>
          </w:tcPr>
          <w:p w:rsidR="006D718F" w:rsidRDefault="006D718F">
            <w:pPr>
              <w:pStyle w:val="ConsPlusNormal"/>
            </w:pPr>
            <w:r>
              <w:t xml:space="preserve">мощностью до 250 </w:t>
            </w:r>
            <w:proofErr w:type="spellStart"/>
            <w:r>
              <w:t>кВА</w:t>
            </w:r>
            <w:proofErr w:type="spellEnd"/>
          </w:p>
        </w:tc>
        <w:tc>
          <w:tcPr>
            <w:tcW w:w="2381" w:type="dxa"/>
          </w:tcPr>
          <w:p w:rsidR="006D718F" w:rsidRDefault="006D718F">
            <w:pPr>
              <w:pStyle w:val="ConsPlusNormal"/>
              <w:jc w:val="right"/>
            </w:pPr>
            <w:r>
              <w:t>4341,00</w:t>
            </w:r>
          </w:p>
        </w:tc>
        <w:tc>
          <w:tcPr>
            <w:tcW w:w="2381" w:type="dxa"/>
          </w:tcPr>
          <w:p w:rsidR="006D718F" w:rsidRDefault="006D718F">
            <w:pPr>
              <w:pStyle w:val="ConsPlusNormal"/>
              <w:jc w:val="right"/>
            </w:pPr>
            <w:r>
              <w:t>5949,00</w:t>
            </w:r>
          </w:p>
        </w:tc>
        <w:tc>
          <w:tcPr>
            <w:tcW w:w="2381" w:type="dxa"/>
          </w:tcPr>
          <w:p w:rsidR="006D718F" w:rsidRDefault="006D718F">
            <w:pPr>
              <w:pStyle w:val="ConsPlusNormal"/>
              <w:jc w:val="right"/>
            </w:pPr>
            <w:r>
              <w:t>4341,00</w:t>
            </w:r>
          </w:p>
        </w:tc>
        <w:tc>
          <w:tcPr>
            <w:tcW w:w="2381" w:type="dxa"/>
          </w:tcPr>
          <w:p w:rsidR="006D718F" w:rsidRDefault="006D718F">
            <w:pPr>
              <w:pStyle w:val="ConsPlusNormal"/>
              <w:jc w:val="right"/>
            </w:pPr>
            <w:r>
              <w:t>5949,00</w:t>
            </w:r>
          </w:p>
        </w:tc>
      </w:tr>
      <w:tr w:rsidR="006D718F">
        <w:tc>
          <w:tcPr>
            <w:tcW w:w="737" w:type="dxa"/>
          </w:tcPr>
          <w:p w:rsidR="006D718F" w:rsidRDefault="006D718F">
            <w:pPr>
              <w:pStyle w:val="ConsPlusNormal"/>
              <w:jc w:val="center"/>
            </w:pPr>
            <w:r>
              <w:t>5.1.3</w:t>
            </w:r>
          </w:p>
        </w:tc>
        <w:tc>
          <w:tcPr>
            <w:tcW w:w="3345" w:type="dxa"/>
          </w:tcPr>
          <w:p w:rsidR="006D718F" w:rsidRDefault="006D718F">
            <w:pPr>
              <w:pStyle w:val="ConsPlusNormal"/>
            </w:pPr>
            <w:r>
              <w:t xml:space="preserve">мощностью до 400 </w:t>
            </w:r>
            <w:proofErr w:type="spellStart"/>
            <w:r>
              <w:t>кВА</w:t>
            </w:r>
            <w:proofErr w:type="spellEnd"/>
          </w:p>
        </w:tc>
        <w:tc>
          <w:tcPr>
            <w:tcW w:w="2381" w:type="dxa"/>
          </w:tcPr>
          <w:p w:rsidR="006D718F" w:rsidRDefault="006D718F">
            <w:pPr>
              <w:pStyle w:val="ConsPlusNormal"/>
              <w:jc w:val="right"/>
            </w:pPr>
            <w:r>
              <w:t>4617,00</w:t>
            </w:r>
          </w:p>
        </w:tc>
        <w:tc>
          <w:tcPr>
            <w:tcW w:w="2381" w:type="dxa"/>
          </w:tcPr>
          <w:p w:rsidR="006D718F" w:rsidRDefault="006D718F">
            <w:pPr>
              <w:pStyle w:val="ConsPlusNormal"/>
              <w:jc w:val="right"/>
            </w:pPr>
            <w:r>
              <w:t>4651,00</w:t>
            </w:r>
          </w:p>
        </w:tc>
        <w:tc>
          <w:tcPr>
            <w:tcW w:w="2381" w:type="dxa"/>
          </w:tcPr>
          <w:p w:rsidR="006D718F" w:rsidRDefault="006D718F">
            <w:pPr>
              <w:pStyle w:val="ConsPlusNormal"/>
              <w:jc w:val="right"/>
            </w:pPr>
            <w:r>
              <w:t>4617,00</w:t>
            </w:r>
          </w:p>
        </w:tc>
        <w:tc>
          <w:tcPr>
            <w:tcW w:w="2381" w:type="dxa"/>
          </w:tcPr>
          <w:p w:rsidR="006D718F" w:rsidRDefault="006D718F">
            <w:pPr>
              <w:pStyle w:val="ConsPlusNormal"/>
              <w:jc w:val="right"/>
            </w:pPr>
            <w:r>
              <w:t>4651,00</w:t>
            </w:r>
          </w:p>
        </w:tc>
      </w:tr>
      <w:tr w:rsidR="006D718F">
        <w:tc>
          <w:tcPr>
            <w:tcW w:w="737" w:type="dxa"/>
          </w:tcPr>
          <w:p w:rsidR="006D718F" w:rsidRDefault="006D718F">
            <w:pPr>
              <w:pStyle w:val="ConsPlusNormal"/>
              <w:jc w:val="center"/>
            </w:pPr>
            <w:r>
              <w:t>5.1.4</w:t>
            </w:r>
          </w:p>
        </w:tc>
        <w:tc>
          <w:tcPr>
            <w:tcW w:w="3345" w:type="dxa"/>
          </w:tcPr>
          <w:p w:rsidR="006D718F" w:rsidRDefault="006D718F">
            <w:pPr>
              <w:pStyle w:val="ConsPlusNormal"/>
            </w:pPr>
            <w:r>
              <w:t xml:space="preserve">мощностью до 630 </w:t>
            </w:r>
            <w:proofErr w:type="spellStart"/>
            <w:r>
              <w:t>кВА</w:t>
            </w:r>
            <w:proofErr w:type="spellEnd"/>
          </w:p>
        </w:tc>
        <w:tc>
          <w:tcPr>
            <w:tcW w:w="2381" w:type="dxa"/>
          </w:tcPr>
          <w:p w:rsidR="006D718F" w:rsidRDefault="006D718F">
            <w:pPr>
              <w:pStyle w:val="ConsPlusNormal"/>
              <w:jc w:val="right"/>
            </w:pPr>
            <w:r>
              <w:t>4366,00</w:t>
            </w:r>
          </w:p>
        </w:tc>
        <w:tc>
          <w:tcPr>
            <w:tcW w:w="2381" w:type="dxa"/>
          </w:tcPr>
          <w:p w:rsidR="006D718F" w:rsidRDefault="006D718F">
            <w:pPr>
              <w:pStyle w:val="ConsPlusNormal"/>
              <w:jc w:val="right"/>
            </w:pPr>
            <w:r>
              <w:t>4366,00</w:t>
            </w:r>
          </w:p>
        </w:tc>
        <w:tc>
          <w:tcPr>
            <w:tcW w:w="2381" w:type="dxa"/>
          </w:tcPr>
          <w:p w:rsidR="006D718F" w:rsidRDefault="006D718F">
            <w:pPr>
              <w:pStyle w:val="ConsPlusNormal"/>
              <w:jc w:val="right"/>
            </w:pPr>
            <w:r>
              <w:t>4366,00</w:t>
            </w:r>
          </w:p>
        </w:tc>
        <w:tc>
          <w:tcPr>
            <w:tcW w:w="2381" w:type="dxa"/>
          </w:tcPr>
          <w:p w:rsidR="006D718F" w:rsidRDefault="006D718F">
            <w:pPr>
              <w:pStyle w:val="ConsPlusNormal"/>
              <w:jc w:val="right"/>
            </w:pPr>
            <w:r>
              <w:t>4366,00</w:t>
            </w:r>
          </w:p>
        </w:tc>
      </w:tr>
      <w:tr w:rsidR="006D718F">
        <w:tc>
          <w:tcPr>
            <w:tcW w:w="737" w:type="dxa"/>
          </w:tcPr>
          <w:p w:rsidR="006D718F" w:rsidRDefault="006D718F">
            <w:pPr>
              <w:pStyle w:val="ConsPlusNormal"/>
              <w:jc w:val="center"/>
            </w:pPr>
            <w:r>
              <w:t>5.1.5</w:t>
            </w:r>
          </w:p>
        </w:tc>
        <w:tc>
          <w:tcPr>
            <w:tcW w:w="3345" w:type="dxa"/>
          </w:tcPr>
          <w:p w:rsidR="006D718F" w:rsidRDefault="006D718F">
            <w:pPr>
              <w:pStyle w:val="ConsPlusNormal"/>
            </w:pPr>
            <w:r>
              <w:t xml:space="preserve">мощностью до 1000 </w:t>
            </w:r>
            <w:proofErr w:type="spellStart"/>
            <w:r>
              <w:t>кВА</w:t>
            </w:r>
            <w:proofErr w:type="spellEnd"/>
          </w:p>
        </w:tc>
        <w:tc>
          <w:tcPr>
            <w:tcW w:w="2381" w:type="dxa"/>
          </w:tcPr>
          <w:p w:rsidR="006D718F" w:rsidRDefault="006D718F">
            <w:pPr>
              <w:pStyle w:val="ConsPlusNormal"/>
              <w:jc w:val="right"/>
            </w:pPr>
            <w:r>
              <w:t>3111,00</w:t>
            </w:r>
          </w:p>
        </w:tc>
        <w:tc>
          <w:tcPr>
            <w:tcW w:w="2381" w:type="dxa"/>
          </w:tcPr>
          <w:p w:rsidR="006D718F" w:rsidRDefault="006D718F">
            <w:pPr>
              <w:pStyle w:val="ConsPlusNormal"/>
              <w:jc w:val="right"/>
            </w:pPr>
            <w:r>
              <w:t>3111,00</w:t>
            </w:r>
          </w:p>
        </w:tc>
        <w:tc>
          <w:tcPr>
            <w:tcW w:w="2381" w:type="dxa"/>
          </w:tcPr>
          <w:p w:rsidR="006D718F" w:rsidRDefault="006D718F">
            <w:pPr>
              <w:pStyle w:val="ConsPlusNormal"/>
              <w:jc w:val="right"/>
            </w:pPr>
            <w:r>
              <w:t>3111,00</w:t>
            </w:r>
          </w:p>
        </w:tc>
        <w:tc>
          <w:tcPr>
            <w:tcW w:w="2381" w:type="dxa"/>
          </w:tcPr>
          <w:p w:rsidR="006D718F" w:rsidRDefault="006D718F">
            <w:pPr>
              <w:pStyle w:val="ConsPlusNormal"/>
              <w:jc w:val="right"/>
            </w:pPr>
            <w:r>
              <w:t>3111,00</w:t>
            </w:r>
          </w:p>
        </w:tc>
      </w:tr>
      <w:tr w:rsidR="006D718F">
        <w:tc>
          <w:tcPr>
            <w:tcW w:w="737" w:type="dxa"/>
          </w:tcPr>
          <w:p w:rsidR="006D718F" w:rsidRDefault="006D718F">
            <w:pPr>
              <w:pStyle w:val="ConsPlusNormal"/>
              <w:jc w:val="center"/>
            </w:pPr>
            <w:r>
              <w:t>5.2</w:t>
            </w:r>
          </w:p>
        </w:tc>
        <w:tc>
          <w:tcPr>
            <w:tcW w:w="12869" w:type="dxa"/>
            <w:gridSpan w:val="5"/>
          </w:tcPr>
          <w:p w:rsidR="006D718F" w:rsidRDefault="006D718F">
            <w:pPr>
              <w:pStyle w:val="ConsPlusNormal"/>
            </w:pPr>
            <w:r>
              <w:t>Комплектная трансформаторная подстанция с двумя трансформаторами (</w:t>
            </w:r>
            <w:proofErr w:type="spellStart"/>
            <w:r>
              <w:t>КТПп</w:t>
            </w:r>
            <w:proofErr w:type="spellEnd"/>
            <w:r>
              <w:t>)</w:t>
            </w:r>
          </w:p>
        </w:tc>
      </w:tr>
      <w:tr w:rsidR="006D718F">
        <w:tc>
          <w:tcPr>
            <w:tcW w:w="737" w:type="dxa"/>
          </w:tcPr>
          <w:p w:rsidR="006D718F" w:rsidRDefault="006D718F">
            <w:pPr>
              <w:pStyle w:val="ConsPlusNormal"/>
              <w:jc w:val="center"/>
            </w:pPr>
            <w:r>
              <w:t>5.2.1</w:t>
            </w:r>
          </w:p>
        </w:tc>
        <w:tc>
          <w:tcPr>
            <w:tcW w:w="3345" w:type="dxa"/>
          </w:tcPr>
          <w:p w:rsidR="006D718F" w:rsidRDefault="006D718F">
            <w:pPr>
              <w:pStyle w:val="ConsPlusNormal"/>
            </w:pPr>
            <w:r>
              <w:t xml:space="preserve">мощностью до 250 </w:t>
            </w:r>
            <w:proofErr w:type="spellStart"/>
            <w:r>
              <w:t>кВА</w:t>
            </w:r>
            <w:proofErr w:type="spellEnd"/>
          </w:p>
        </w:tc>
        <w:tc>
          <w:tcPr>
            <w:tcW w:w="2381" w:type="dxa"/>
          </w:tcPr>
          <w:p w:rsidR="006D718F" w:rsidRDefault="006D718F">
            <w:pPr>
              <w:pStyle w:val="ConsPlusNormal"/>
              <w:jc w:val="right"/>
            </w:pPr>
            <w:r>
              <w:t>10865,00</w:t>
            </w:r>
          </w:p>
        </w:tc>
        <w:tc>
          <w:tcPr>
            <w:tcW w:w="2381" w:type="dxa"/>
          </w:tcPr>
          <w:p w:rsidR="006D718F" w:rsidRDefault="006D718F">
            <w:pPr>
              <w:pStyle w:val="ConsPlusNormal"/>
              <w:jc w:val="right"/>
            </w:pPr>
            <w:r>
              <w:t>10865,00</w:t>
            </w:r>
          </w:p>
        </w:tc>
        <w:tc>
          <w:tcPr>
            <w:tcW w:w="2381" w:type="dxa"/>
          </w:tcPr>
          <w:p w:rsidR="006D718F" w:rsidRDefault="006D718F">
            <w:pPr>
              <w:pStyle w:val="ConsPlusNormal"/>
              <w:jc w:val="right"/>
            </w:pPr>
            <w:r>
              <w:t>10865,00</w:t>
            </w:r>
          </w:p>
        </w:tc>
        <w:tc>
          <w:tcPr>
            <w:tcW w:w="2381" w:type="dxa"/>
          </w:tcPr>
          <w:p w:rsidR="006D718F" w:rsidRDefault="006D718F">
            <w:pPr>
              <w:pStyle w:val="ConsPlusNormal"/>
              <w:jc w:val="right"/>
            </w:pPr>
            <w:r>
              <w:t>10865,00</w:t>
            </w:r>
          </w:p>
        </w:tc>
      </w:tr>
      <w:tr w:rsidR="006D718F">
        <w:tc>
          <w:tcPr>
            <w:tcW w:w="737" w:type="dxa"/>
          </w:tcPr>
          <w:p w:rsidR="006D718F" w:rsidRDefault="006D718F">
            <w:pPr>
              <w:pStyle w:val="ConsPlusNormal"/>
              <w:jc w:val="center"/>
            </w:pPr>
            <w:r>
              <w:t>5.2.2</w:t>
            </w:r>
          </w:p>
        </w:tc>
        <w:tc>
          <w:tcPr>
            <w:tcW w:w="3345" w:type="dxa"/>
          </w:tcPr>
          <w:p w:rsidR="006D718F" w:rsidRDefault="006D718F">
            <w:pPr>
              <w:pStyle w:val="ConsPlusNormal"/>
            </w:pPr>
            <w:r>
              <w:t xml:space="preserve">мощностью до 400 </w:t>
            </w:r>
            <w:proofErr w:type="spellStart"/>
            <w:r>
              <w:t>кВА</w:t>
            </w:r>
            <w:proofErr w:type="spellEnd"/>
          </w:p>
        </w:tc>
        <w:tc>
          <w:tcPr>
            <w:tcW w:w="2381" w:type="dxa"/>
          </w:tcPr>
          <w:p w:rsidR="006D718F" w:rsidRDefault="006D718F">
            <w:pPr>
              <w:pStyle w:val="ConsPlusNormal"/>
              <w:jc w:val="right"/>
            </w:pPr>
            <w:r>
              <w:t>7977,00</w:t>
            </w:r>
          </w:p>
        </w:tc>
        <w:tc>
          <w:tcPr>
            <w:tcW w:w="2381" w:type="dxa"/>
          </w:tcPr>
          <w:p w:rsidR="006D718F" w:rsidRDefault="006D718F">
            <w:pPr>
              <w:pStyle w:val="ConsPlusNormal"/>
              <w:jc w:val="right"/>
            </w:pPr>
            <w:r>
              <w:t>7977,00</w:t>
            </w:r>
          </w:p>
        </w:tc>
        <w:tc>
          <w:tcPr>
            <w:tcW w:w="2381" w:type="dxa"/>
          </w:tcPr>
          <w:p w:rsidR="006D718F" w:rsidRDefault="006D718F">
            <w:pPr>
              <w:pStyle w:val="ConsPlusNormal"/>
              <w:jc w:val="right"/>
            </w:pPr>
            <w:r>
              <w:t>7977,00</w:t>
            </w:r>
          </w:p>
        </w:tc>
        <w:tc>
          <w:tcPr>
            <w:tcW w:w="2381" w:type="dxa"/>
          </w:tcPr>
          <w:p w:rsidR="006D718F" w:rsidRDefault="006D718F">
            <w:pPr>
              <w:pStyle w:val="ConsPlusNormal"/>
              <w:jc w:val="right"/>
            </w:pPr>
            <w:r>
              <w:t>7977,00</w:t>
            </w:r>
          </w:p>
        </w:tc>
      </w:tr>
      <w:tr w:rsidR="006D718F">
        <w:tc>
          <w:tcPr>
            <w:tcW w:w="737" w:type="dxa"/>
          </w:tcPr>
          <w:p w:rsidR="006D718F" w:rsidRDefault="006D718F">
            <w:pPr>
              <w:pStyle w:val="ConsPlusNormal"/>
              <w:jc w:val="center"/>
            </w:pPr>
            <w:r>
              <w:t>5.2.3</w:t>
            </w:r>
          </w:p>
        </w:tc>
        <w:tc>
          <w:tcPr>
            <w:tcW w:w="3345" w:type="dxa"/>
          </w:tcPr>
          <w:p w:rsidR="006D718F" w:rsidRDefault="006D718F">
            <w:pPr>
              <w:pStyle w:val="ConsPlusNormal"/>
            </w:pPr>
            <w:r>
              <w:t xml:space="preserve">мощностью до 630 </w:t>
            </w:r>
            <w:proofErr w:type="spellStart"/>
            <w:r>
              <w:t>кВА</w:t>
            </w:r>
            <w:proofErr w:type="spellEnd"/>
          </w:p>
        </w:tc>
        <w:tc>
          <w:tcPr>
            <w:tcW w:w="2381" w:type="dxa"/>
          </w:tcPr>
          <w:p w:rsidR="006D718F" w:rsidRDefault="006D718F">
            <w:pPr>
              <w:pStyle w:val="ConsPlusNormal"/>
              <w:jc w:val="right"/>
            </w:pPr>
            <w:r>
              <w:t>5995,00</w:t>
            </w:r>
          </w:p>
        </w:tc>
        <w:tc>
          <w:tcPr>
            <w:tcW w:w="2381" w:type="dxa"/>
          </w:tcPr>
          <w:p w:rsidR="006D718F" w:rsidRDefault="006D718F">
            <w:pPr>
              <w:pStyle w:val="ConsPlusNormal"/>
              <w:jc w:val="right"/>
            </w:pPr>
            <w:r>
              <w:t>5995,00</w:t>
            </w:r>
          </w:p>
        </w:tc>
        <w:tc>
          <w:tcPr>
            <w:tcW w:w="2381" w:type="dxa"/>
          </w:tcPr>
          <w:p w:rsidR="006D718F" w:rsidRDefault="006D718F">
            <w:pPr>
              <w:pStyle w:val="ConsPlusNormal"/>
              <w:jc w:val="right"/>
            </w:pPr>
            <w:r>
              <w:t>5995,00</w:t>
            </w:r>
          </w:p>
        </w:tc>
        <w:tc>
          <w:tcPr>
            <w:tcW w:w="2381" w:type="dxa"/>
          </w:tcPr>
          <w:p w:rsidR="006D718F" w:rsidRDefault="006D718F">
            <w:pPr>
              <w:pStyle w:val="ConsPlusNormal"/>
              <w:jc w:val="right"/>
            </w:pPr>
            <w:r>
              <w:t>5995,00</w:t>
            </w:r>
          </w:p>
        </w:tc>
      </w:tr>
      <w:tr w:rsidR="006D718F">
        <w:tc>
          <w:tcPr>
            <w:tcW w:w="737" w:type="dxa"/>
          </w:tcPr>
          <w:p w:rsidR="006D718F" w:rsidRDefault="006D718F">
            <w:pPr>
              <w:pStyle w:val="ConsPlusNormal"/>
              <w:jc w:val="center"/>
            </w:pPr>
            <w:r>
              <w:t>5.3</w:t>
            </w:r>
          </w:p>
        </w:tc>
        <w:tc>
          <w:tcPr>
            <w:tcW w:w="12869" w:type="dxa"/>
            <w:gridSpan w:val="5"/>
          </w:tcPr>
          <w:p w:rsidR="006D718F" w:rsidRDefault="006D718F">
            <w:pPr>
              <w:pStyle w:val="ConsPlusNormal"/>
            </w:pPr>
            <w:r>
              <w:t>Блочная комплектная трансформаторная подстанция с двумя трансформаторами (БКТП)</w:t>
            </w:r>
          </w:p>
        </w:tc>
      </w:tr>
      <w:tr w:rsidR="006D718F">
        <w:tc>
          <w:tcPr>
            <w:tcW w:w="737" w:type="dxa"/>
          </w:tcPr>
          <w:p w:rsidR="006D718F" w:rsidRDefault="006D718F">
            <w:pPr>
              <w:pStyle w:val="ConsPlusNormal"/>
              <w:jc w:val="center"/>
            </w:pPr>
            <w:r>
              <w:lastRenderedPageBreak/>
              <w:t>5.3.1</w:t>
            </w:r>
          </w:p>
        </w:tc>
        <w:tc>
          <w:tcPr>
            <w:tcW w:w="3345" w:type="dxa"/>
          </w:tcPr>
          <w:p w:rsidR="006D718F" w:rsidRDefault="006D718F">
            <w:pPr>
              <w:pStyle w:val="ConsPlusNormal"/>
            </w:pPr>
            <w:r>
              <w:t xml:space="preserve">мощностью до 630 </w:t>
            </w:r>
            <w:proofErr w:type="spellStart"/>
            <w:r>
              <w:t>кВА</w:t>
            </w:r>
            <w:proofErr w:type="spellEnd"/>
          </w:p>
        </w:tc>
        <w:tc>
          <w:tcPr>
            <w:tcW w:w="2381" w:type="dxa"/>
          </w:tcPr>
          <w:p w:rsidR="006D718F" w:rsidRDefault="006D718F">
            <w:pPr>
              <w:pStyle w:val="ConsPlusNormal"/>
              <w:jc w:val="right"/>
            </w:pPr>
            <w:r>
              <w:t>19908,00</w:t>
            </w:r>
          </w:p>
        </w:tc>
        <w:tc>
          <w:tcPr>
            <w:tcW w:w="2381" w:type="dxa"/>
          </w:tcPr>
          <w:p w:rsidR="006D718F" w:rsidRDefault="006D718F">
            <w:pPr>
              <w:pStyle w:val="ConsPlusNormal"/>
              <w:jc w:val="right"/>
            </w:pPr>
            <w:r>
              <w:t>19908,00</w:t>
            </w:r>
          </w:p>
        </w:tc>
        <w:tc>
          <w:tcPr>
            <w:tcW w:w="2381" w:type="dxa"/>
          </w:tcPr>
          <w:p w:rsidR="006D718F" w:rsidRDefault="006D718F">
            <w:pPr>
              <w:pStyle w:val="ConsPlusNormal"/>
              <w:jc w:val="right"/>
            </w:pPr>
            <w:r>
              <w:t>19908,00</w:t>
            </w:r>
          </w:p>
        </w:tc>
        <w:tc>
          <w:tcPr>
            <w:tcW w:w="2381" w:type="dxa"/>
          </w:tcPr>
          <w:p w:rsidR="006D718F" w:rsidRDefault="006D718F">
            <w:pPr>
              <w:pStyle w:val="ConsPlusNormal"/>
              <w:jc w:val="right"/>
            </w:pPr>
            <w:r>
              <w:t>19908,00</w:t>
            </w:r>
          </w:p>
        </w:tc>
      </w:tr>
      <w:tr w:rsidR="006D718F">
        <w:tc>
          <w:tcPr>
            <w:tcW w:w="737" w:type="dxa"/>
          </w:tcPr>
          <w:p w:rsidR="006D718F" w:rsidRDefault="006D718F">
            <w:pPr>
              <w:pStyle w:val="ConsPlusNormal"/>
              <w:jc w:val="center"/>
            </w:pPr>
            <w:r>
              <w:t>5.3.2</w:t>
            </w:r>
          </w:p>
        </w:tc>
        <w:tc>
          <w:tcPr>
            <w:tcW w:w="3345" w:type="dxa"/>
          </w:tcPr>
          <w:p w:rsidR="006D718F" w:rsidRDefault="006D718F">
            <w:pPr>
              <w:pStyle w:val="ConsPlusNormal"/>
            </w:pPr>
            <w:r>
              <w:t xml:space="preserve">мощностью до 1000 </w:t>
            </w:r>
            <w:proofErr w:type="spellStart"/>
            <w:r>
              <w:t>кВА</w:t>
            </w:r>
            <w:proofErr w:type="spellEnd"/>
          </w:p>
        </w:tc>
        <w:tc>
          <w:tcPr>
            <w:tcW w:w="2381" w:type="dxa"/>
          </w:tcPr>
          <w:p w:rsidR="006D718F" w:rsidRDefault="006D718F">
            <w:pPr>
              <w:pStyle w:val="ConsPlusNormal"/>
              <w:jc w:val="right"/>
            </w:pPr>
            <w:r>
              <w:t>12948,00</w:t>
            </w:r>
          </w:p>
        </w:tc>
        <w:tc>
          <w:tcPr>
            <w:tcW w:w="2381" w:type="dxa"/>
          </w:tcPr>
          <w:p w:rsidR="006D718F" w:rsidRDefault="006D718F">
            <w:pPr>
              <w:pStyle w:val="ConsPlusNormal"/>
              <w:jc w:val="right"/>
            </w:pPr>
            <w:r>
              <w:t>14461,00</w:t>
            </w:r>
          </w:p>
        </w:tc>
        <w:tc>
          <w:tcPr>
            <w:tcW w:w="2381" w:type="dxa"/>
          </w:tcPr>
          <w:p w:rsidR="006D718F" w:rsidRDefault="006D718F">
            <w:pPr>
              <w:pStyle w:val="ConsPlusNormal"/>
              <w:jc w:val="right"/>
            </w:pPr>
            <w:r>
              <w:t>12948,00</w:t>
            </w:r>
          </w:p>
        </w:tc>
        <w:tc>
          <w:tcPr>
            <w:tcW w:w="2381" w:type="dxa"/>
          </w:tcPr>
          <w:p w:rsidR="006D718F" w:rsidRDefault="006D718F">
            <w:pPr>
              <w:pStyle w:val="ConsPlusNormal"/>
              <w:jc w:val="right"/>
            </w:pPr>
            <w:r>
              <w:t>14461,00</w:t>
            </w:r>
          </w:p>
        </w:tc>
      </w:tr>
      <w:tr w:rsidR="006D718F">
        <w:tc>
          <w:tcPr>
            <w:tcW w:w="737" w:type="dxa"/>
          </w:tcPr>
          <w:p w:rsidR="006D718F" w:rsidRDefault="006D718F">
            <w:pPr>
              <w:pStyle w:val="ConsPlusNormal"/>
              <w:jc w:val="center"/>
            </w:pPr>
            <w:r>
              <w:t>5.3.3</w:t>
            </w:r>
          </w:p>
        </w:tc>
        <w:tc>
          <w:tcPr>
            <w:tcW w:w="3345" w:type="dxa"/>
          </w:tcPr>
          <w:p w:rsidR="006D718F" w:rsidRDefault="006D718F">
            <w:pPr>
              <w:pStyle w:val="ConsPlusNormal"/>
            </w:pPr>
            <w:r>
              <w:t xml:space="preserve">мощностью до 1600 </w:t>
            </w:r>
            <w:proofErr w:type="spellStart"/>
            <w:r>
              <w:t>кВА</w:t>
            </w:r>
            <w:proofErr w:type="spellEnd"/>
          </w:p>
        </w:tc>
        <w:tc>
          <w:tcPr>
            <w:tcW w:w="2381" w:type="dxa"/>
          </w:tcPr>
          <w:p w:rsidR="006D718F" w:rsidRDefault="006D718F">
            <w:pPr>
              <w:pStyle w:val="ConsPlusNormal"/>
              <w:jc w:val="right"/>
            </w:pPr>
            <w:r>
              <w:t>9877,00</w:t>
            </w:r>
          </w:p>
        </w:tc>
        <w:tc>
          <w:tcPr>
            <w:tcW w:w="2381" w:type="dxa"/>
          </w:tcPr>
          <w:p w:rsidR="006D718F" w:rsidRDefault="006D718F">
            <w:pPr>
              <w:pStyle w:val="ConsPlusNormal"/>
              <w:jc w:val="right"/>
            </w:pPr>
            <w:r>
              <w:t>9877,00</w:t>
            </w:r>
          </w:p>
        </w:tc>
        <w:tc>
          <w:tcPr>
            <w:tcW w:w="2381" w:type="dxa"/>
          </w:tcPr>
          <w:p w:rsidR="006D718F" w:rsidRDefault="006D718F">
            <w:pPr>
              <w:pStyle w:val="ConsPlusNormal"/>
              <w:jc w:val="right"/>
            </w:pPr>
            <w:r>
              <w:t>9877,00</w:t>
            </w:r>
          </w:p>
        </w:tc>
        <w:tc>
          <w:tcPr>
            <w:tcW w:w="2381" w:type="dxa"/>
          </w:tcPr>
          <w:p w:rsidR="006D718F" w:rsidRDefault="006D718F">
            <w:pPr>
              <w:pStyle w:val="ConsPlusNormal"/>
              <w:jc w:val="right"/>
            </w:pPr>
            <w:r>
              <w:t>9877,00</w:t>
            </w:r>
          </w:p>
        </w:tc>
      </w:tr>
      <w:tr w:rsidR="006D718F">
        <w:tc>
          <w:tcPr>
            <w:tcW w:w="737" w:type="dxa"/>
          </w:tcPr>
          <w:p w:rsidR="006D718F" w:rsidRDefault="006D718F">
            <w:pPr>
              <w:pStyle w:val="ConsPlusNormal"/>
              <w:jc w:val="center"/>
            </w:pPr>
            <w:r>
              <w:t>6</w:t>
            </w:r>
          </w:p>
        </w:tc>
        <w:tc>
          <w:tcPr>
            <w:tcW w:w="12869" w:type="dxa"/>
            <w:gridSpan w:val="5"/>
          </w:tcPr>
          <w:p w:rsidR="006D718F" w:rsidRDefault="006D718F">
            <w:pPr>
              <w:pStyle w:val="ConsPlusNormal"/>
            </w:pPr>
            <w:r>
              <w:t>С</w:t>
            </w:r>
            <w:r>
              <w:rPr>
                <w:vertAlign w:val="superscript"/>
              </w:rPr>
              <w:t>maxN</w:t>
            </w:r>
            <w:r>
              <w:rPr>
                <w:vertAlign w:val="subscript"/>
              </w:rPr>
              <w:t>6</w:t>
            </w:r>
            <w:r>
              <w:t xml:space="preserve"> - ставка за единицу максимальной мощности на осуществление мероприятий по строительству распределительных трансформаторных подстанций (РТП) с уровнем напряжения до 35 </w:t>
            </w:r>
            <w:proofErr w:type="spellStart"/>
            <w:r>
              <w:t>кВ</w:t>
            </w:r>
            <w:proofErr w:type="spellEnd"/>
            <w:r>
              <w:t xml:space="preserve"> (руб./кВт)</w:t>
            </w:r>
          </w:p>
        </w:tc>
      </w:tr>
      <w:tr w:rsidR="006D718F">
        <w:tc>
          <w:tcPr>
            <w:tcW w:w="737" w:type="dxa"/>
          </w:tcPr>
          <w:p w:rsidR="006D718F" w:rsidRDefault="006D718F">
            <w:pPr>
              <w:pStyle w:val="ConsPlusNormal"/>
              <w:jc w:val="center"/>
            </w:pPr>
            <w:r>
              <w:t>7</w:t>
            </w:r>
          </w:p>
        </w:tc>
        <w:tc>
          <w:tcPr>
            <w:tcW w:w="12869" w:type="dxa"/>
            <w:gridSpan w:val="5"/>
          </w:tcPr>
          <w:p w:rsidR="006D718F" w:rsidRDefault="006D718F">
            <w:pPr>
              <w:pStyle w:val="ConsPlusNormal"/>
            </w:pPr>
            <w:r>
              <w:t>С</w:t>
            </w:r>
            <w:r>
              <w:rPr>
                <w:vertAlign w:val="superscript"/>
              </w:rPr>
              <w:t>maxN</w:t>
            </w:r>
            <w:r>
              <w:rPr>
                <w:vertAlign w:val="subscript"/>
              </w:rPr>
              <w:t>7</w:t>
            </w:r>
            <w:r>
              <w:t xml:space="preserve"> - ставка за единицу максимальной мощности на осуществление мероприятий по строительству трансформаторных подстанций с уровнем напряжения 35 </w:t>
            </w:r>
            <w:proofErr w:type="spellStart"/>
            <w:r>
              <w:t>кВ</w:t>
            </w:r>
            <w:proofErr w:type="spellEnd"/>
            <w:r>
              <w:t xml:space="preserve"> и выше (ПС) (руб./кВт)</w:t>
            </w:r>
          </w:p>
        </w:tc>
      </w:tr>
    </w:tbl>
    <w:p w:rsidR="006D718F" w:rsidRDefault="006D718F">
      <w:pPr>
        <w:sectPr w:rsidR="006D718F">
          <w:pgSz w:w="16838" w:h="11905" w:orient="landscape"/>
          <w:pgMar w:top="1701" w:right="1134" w:bottom="850" w:left="1134" w:header="0" w:footer="0" w:gutter="0"/>
          <w:cols w:space="720"/>
        </w:sectPr>
      </w:pPr>
    </w:p>
    <w:p w:rsidR="006D718F" w:rsidRDefault="006D718F">
      <w:pPr>
        <w:pStyle w:val="ConsPlusNormal"/>
        <w:jc w:val="both"/>
      </w:pPr>
    </w:p>
    <w:p w:rsidR="006D718F" w:rsidRDefault="006D718F">
      <w:pPr>
        <w:pStyle w:val="ConsPlusNormal"/>
        <w:ind w:firstLine="540"/>
        <w:jc w:val="both"/>
      </w:pPr>
      <w:r>
        <w:t>--------------------------------</w:t>
      </w:r>
    </w:p>
    <w:p w:rsidR="006D718F" w:rsidRDefault="006D718F">
      <w:pPr>
        <w:pStyle w:val="ConsPlusNormal"/>
        <w:spacing w:before="220"/>
        <w:ind w:firstLine="540"/>
        <w:jc w:val="both"/>
      </w:pPr>
      <w:bookmarkStart w:id="4" w:name="P557"/>
      <w:bookmarkEnd w:id="4"/>
      <w:r>
        <w:t>&lt;1</w:t>
      </w:r>
      <w:proofErr w:type="gramStart"/>
      <w:r>
        <w:t>&gt; П</w:t>
      </w:r>
      <w:proofErr w:type="gramEnd"/>
      <w:r>
        <w:t xml:space="preserve">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и постоянной схеме электроснабжения.</w:t>
      </w:r>
    </w:p>
    <w:p w:rsidR="006D718F" w:rsidRDefault="006D718F">
      <w:pPr>
        <w:pStyle w:val="ConsPlusNormal"/>
        <w:jc w:val="both"/>
      </w:pPr>
    </w:p>
    <w:p w:rsidR="006D718F" w:rsidRDefault="006D718F">
      <w:pPr>
        <w:pStyle w:val="ConsPlusNormal"/>
        <w:ind w:firstLine="540"/>
        <w:jc w:val="both"/>
      </w:pPr>
      <w:r>
        <w:t>Примечание.</w:t>
      </w:r>
    </w:p>
    <w:p w:rsidR="006D718F" w:rsidRDefault="006D718F">
      <w:pPr>
        <w:pStyle w:val="ConsPlusNormal"/>
        <w:spacing w:before="220"/>
        <w:ind w:firstLine="540"/>
        <w:jc w:val="both"/>
      </w:pPr>
      <w:proofErr w:type="gramStart"/>
      <w:r>
        <w:t xml:space="preserve">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 учетом мощности ранее присоединенных в данной точке присоединения </w:t>
      </w:r>
      <w:proofErr w:type="spellStart"/>
      <w:r>
        <w:t>энергопринимающих</w:t>
      </w:r>
      <w:proofErr w:type="spellEnd"/>
      <w: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roofErr w:type="gramEnd"/>
    </w:p>
    <w:p w:rsidR="006D718F" w:rsidRDefault="006D718F">
      <w:pPr>
        <w:pStyle w:val="ConsPlusNormal"/>
        <w:spacing w:before="220"/>
        <w:ind w:firstLine="540"/>
        <w:jc w:val="both"/>
      </w:pPr>
      <w:r>
        <w:t>Размеры тарифных ставок за технологическое присоединение определены для третьей категории надежности электроснабжения (технологическое присоединение к одному источнику энергоснабжения).</w:t>
      </w: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right"/>
        <w:outlineLvl w:val="0"/>
      </w:pPr>
      <w:r>
        <w:t>Приложение N 4</w:t>
      </w:r>
    </w:p>
    <w:p w:rsidR="006D718F" w:rsidRDefault="006D718F">
      <w:pPr>
        <w:pStyle w:val="ConsPlusNormal"/>
        <w:jc w:val="right"/>
      </w:pPr>
      <w:r>
        <w:t>к Приказу</w:t>
      </w:r>
    </w:p>
    <w:p w:rsidR="006D718F" w:rsidRDefault="006D718F">
      <w:pPr>
        <w:pStyle w:val="ConsPlusNormal"/>
        <w:jc w:val="right"/>
      </w:pPr>
      <w:r>
        <w:t>министерства конкурентной политики</w:t>
      </w:r>
    </w:p>
    <w:p w:rsidR="006D718F" w:rsidRDefault="006D718F">
      <w:pPr>
        <w:pStyle w:val="ConsPlusNormal"/>
        <w:jc w:val="right"/>
      </w:pPr>
      <w:r>
        <w:t>Калужской области</w:t>
      </w:r>
    </w:p>
    <w:p w:rsidR="006D718F" w:rsidRDefault="006D718F">
      <w:pPr>
        <w:pStyle w:val="ConsPlusNormal"/>
        <w:jc w:val="right"/>
      </w:pPr>
      <w:r>
        <w:t>от 26 декабря 2018 г. N 582-РК</w:t>
      </w:r>
    </w:p>
    <w:p w:rsidR="006D718F" w:rsidRDefault="006D718F">
      <w:pPr>
        <w:pStyle w:val="ConsPlusNormal"/>
        <w:jc w:val="both"/>
      </w:pPr>
    </w:p>
    <w:p w:rsidR="006D718F" w:rsidRDefault="006D718F">
      <w:pPr>
        <w:pStyle w:val="ConsPlusTitle"/>
        <w:jc w:val="center"/>
      </w:pPr>
      <w:bookmarkStart w:id="5" w:name="P573"/>
      <w:bookmarkEnd w:id="5"/>
      <w:r>
        <w:t>ФОРМУЛЫ</w:t>
      </w:r>
    </w:p>
    <w:p w:rsidR="006D718F" w:rsidRDefault="006D718F">
      <w:pPr>
        <w:pStyle w:val="ConsPlusTitle"/>
        <w:jc w:val="center"/>
      </w:pPr>
      <w:r>
        <w:t>ПЛАТЫ ЗА ТЕХНОЛОГИЧЕСКОЕ ПРИСОЕДИНЕНИЕ К ЭЛЕКТРИЧЕСКИМ СЕТЯМ</w:t>
      </w:r>
    </w:p>
    <w:p w:rsidR="006D718F" w:rsidRDefault="006D718F">
      <w:pPr>
        <w:pStyle w:val="ConsPlusTitle"/>
        <w:jc w:val="center"/>
      </w:pPr>
      <w:r>
        <w:t>ТЕРРИТОРИАЛЬНЫХ СЕТЕВЫХ ОРГАНИЗАЦИЙ КАЛУЖСКОЙ ОБЛАСТИ</w:t>
      </w:r>
    </w:p>
    <w:p w:rsidR="006D718F" w:rsidRDefault="006D718F">
      <w:pPr>
        <w:pStyle w:val="ConsPlusNormal"/>
        <w:jc w:val="both"/>
      </w:pPr>
    </w:p>
    <w:p w:rsidR="006D718F" w:rsidRDefault="006D718F">
      <w:pPr>
        <w:pStyle w:val="ConsPlusNormal"/>
        <w:ind w:firstLine="540"/>
        <w:jc w:val="both"/>
      </w:pPr>
      <w:r>
        <w:t>1. Если отсутствует необходимость реализации мероприятий "последней мили":</w:t>
      </w:r>
    </w:p>
    <w:p w:rsidR="006D718F" w:rsidRDefault="006D718F">
      <w:pPr>
        <w:pStyle w:val="ConsPlusNormal"/>
        <w:jc w:val="both"/>
      </w:pPr>
    </w:p>
    <w:p w:rsidR="006D718F" w:rsidRDefault="006D718F">
      <w:pPr>
        <w:pStyle w:val="ConsPlusNormal"/>
        <w:ind w:firstLine="540"/>
        <w:jc w:val="both"/>
      </w:pPr>
      <w:r>
        <w:t>С</w:t>
      </w:r>
      <w:proofErr w:type="gramStart"/>
      <w:r>
        <w:rPr>
          <w:vertAlign w:val="subscript"/>
        </w:rPr>
        <w:t>1</w:t>
      </w:r>
      <w:proofErr w:type="gramEnd"/>
      <w:r>
        <w:t xml:space="preserve"> = С</w:t>
      </w:r>
      <w:r>
        <w:rPr>
          <w:vertAlign w:val="subscript"/>
        </w:rPr>
        <w:t>1.1</w:t>
      </w:r>
      <w:r>
        <w:t xml:space="preserve"> + С</w:t>
      </w:r>
      <w:r>
        <w:rPr>
          <w:vertAlign w:val="subscript"/>
        </w:rPr>
        <w:t>1.2</w:t>
      </w:r>
      <w:r>
        <w:t xml:space="preserve"> (руб.),</w:t>
      </w:r>
    </w:p>
    <w:p w:rsidR="006D718F" w:rsidRDefault="006D718F">
      <w:pPr>
        <w:pStyle w:val="ConsPlusNormal"/>
        <w:jc w:val="both"/>
      </w:pPr>
    </w:p>
    <w:p w:rsidR="006D718F" w:rsidRDefault="006D718F">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D718F" w:rsidRDefault="006D718F">
      <w:pPr>
        <w:pStyle w:val="ConsPlusNormal"/>
        <w:spacing w:before="220"/>
        <w:ind w:firstLine="540"/>
        <w:jc w:val="both"/>
      </w:pPr>
      <w:r>
        <w:t>С</w:t>
      </w:r>
      <w:proofErr w:type="gramStart"/>
      <w:r>
        <w:rPr>
          <w:vertAlign w:val="subscript"/>
        </w:rPr>
        <w:t>1</w:t>
      </w:r>
      <w:proofErr w:type="gramEnd"/>
      <w:r>
        <w:rPr>
          <w:vertAlign w:val="subscript"/>
        </w:rPr>
        <w:t>.1</w:t>
      </w:r>
      <w:r>
        <w:t xml:space="preserve"> - подготовка и выдача сетевой организацией технических условий заявителю (ТУ);</w:t>
      </w:r>
    </w:p>
    <w:p w:rsidR="006D718F" w:rsidRDefault="006D718F">
      <w:pPr>
        <w:pStyle w:val="ConsPlusNormal"/>
        <w:spacing w:before="220"/>
        <w:ind w:firstLine="540"/>
        <w:jc w:val="both"/>
      </w:pPr>
      <w:r>
        <w:t>С</w:t>
      </w:r>
      <w:proofErr w:type="gramStart"/>
      <w:r>
        <w:rPr>
          <w:vertAlign w:val="subscript"/>
        </w:rPr>
        <w:t>1</w:t>
      </w:r>
      <w:proofErr w:type="gramEnd"/>
      <w:r>
        <w:rPr>
          <w:vertAlign w:val="subscript"/>
        </w:rPr>
        <w:t>.2</w:t>
      </w:r>
      <w:r>
        <w:t xml:space="preserve"> - проверка сетевой организацией выполнения заявителем технических условий.</w:t>
      </w:r>
    </w:p>
    <w:p w:rsidR="006D718F" w:rsidRDefault="006D718F">
      <w:pPr>
        <w:pStyle w:val="ConsPlusNormal"/>
        <w:jc w:val="both"/>
      </w:pPr>
    </w:p>
    <w:p w:rsidR="006D718F" w:rsidRDefault="006D718F">
      <w:pPr>
        <w:pStyle w:val="ConsPlusNormal"/>
        <w:ind w:firstLine="540"/>
        <w:jc w:val="both"/>
      </w:pPr>
      <w:r>
        <w:t>2. Если при технологическом присоединении заявителя предусматривается мероприятие "последней мили" по прокладке воздушных линий электропередачи:</w:t>
      </w:r>
    </w:p>
    <w:p w:rsidR="006D718F" w:rsidRDefault="006D718F">
      <w:pPr>
        <w:pStyle w:val="ConsPlusNormal"/>
        <w:jc w:val="both"/>
      </w:pPr>
    </w:p>
    <w:p w:rsidR="006D718F" w:rsidRDefault="008D7DB5">
      <w:pPr>
        <w:pStyle w:val="ConsPlusNormal"/>
        <w:ind w:firstLine="540"/>
        <w:jc w:val="both"/>
      </w:pPr>
      <w:r>
        <w:rPr>
          <w:position w:val="-11"/>
        </w:rPr>
        <w:pict>
          <v:shape id="_x0000_i1025" style="width:171.5pt;height:22.5pt" coordsize="" o:spt="100" adj="0,,0" path="" filled="f" stroked="f">
            <v:stroke joinstyle="miter"/>
            <v:imagedata r:id="rId12" o:title="base_23589_119272_32768"/>
            <v:formulas/>
            <v:path o:connecttype="segments"/>
          </v:shape>
        </w:pict>
      </w:r>
    </w:p>
    <w:p w:rsidR="006D718F" w:rsidRDefault="006D718F">
      <w:pPr>
        <w:pStyle w:val="ConsPlusNormal"/>
        <w:jc w:val="both"/>
      </w:pPr>
    </w:p>
    <w:p w:rsidR="006D718F" w:rsidRDefault="006D718F">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6D718F" w:rsidRDefault="006D718F">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D718F" w:rsidRDefault="006D718F">
      <w:pPr>
        <w:pStyle w:val="ConsPlusNormal"/>
        <w:spacing w:before="220"/>
        <w:ind w:firstLine="540"/>
        <w:jc w:val="both"/>
      </w:pPr>
      <w:r>
        <w:t>L</w:t>
      </w:r>
      <w:r>
        <w:rPr>
          <w:vertAlign w:val="subscript"/>
        </w:rPr>
        <w:t>2i,t</w:t>
      </w:r>
      <w:r>
        <w:t xml:space="preserve"> - протяженность воздушных линий электропередачи </w:t>
      </w:r>
      <w:proofErr w:type="spellStart"/>
      <w:proofErr w:type="gramStart"/>
      <w:r>
        <w:t>электропередачи</w:t>
      </w:r>
      <w:proofErr w:type="spellEnd"/>
      <w:proofErr w:type="gramEnd"/>
      <w:r>
        <w:t xml:space="preserve"> на i-том уровне напряжения в зависимости от вида используемого материала и (или) способа выполнения работ (t) (км).</w:t>
      </w:r>
    </w:p>
    <w:p w:rsidR="006D718F" w:rsidRDefault="006D718F">
      <w:pPr>
        <w:pStyle w:val="ConsPlusNormal"/>
        <w:spacing w:before="220"/>
        <w:ind w:firstLine="540"/>
        <w:jc w:val="both"/>
      </w:pPr>
      <w:r>
        <w:t>3. Если при технологическом присоединении заявителя предусматривается мероприятие "последней мили" по прокладке кабельных линий электропередачи:</w:t>
      </w:r>
    </w:p>
    <w:p w:rsidR="006D718F" w:rsidRDefault="006D718F">
      <w:pPr>
        <w:pStyle w:val="ConsPlusNormal"/>
        <w:jc w:val="both"/>
      </w:pPr>
    </w:p>
    <w:p w:rsidR="006D718F" w:rsidRDefault="008D7DB5">
      <w:pPr>
        <w:pStyle w:val="ConsPlusNormal"/>
        <w:ind w:firstLine="540"/>
        <w:jc w:val="both"/>
      </w:pPr>
      <w:r>
        <w:rPr>
          <w:position w:val="-11"/>
        </w:rPr>
        <w:pict>
          <v:shape id="_x0000_i1026" style="width:164pt;height:22.5pt" coordsize="" o:spt="100" adj="0,,0" path="" filled="f" stroked="f">
            <v:stroke joinstyle="miter"/>
            <v:imagedata r:id="rId13" o:title="base_23589_119272_32769"/>
            <v:formulas/>
            <v:path o:connecttype="segments"/>
          </v:shape>
        </w:pict>
      </w:r>
    </w:p>
    <w:p w:rsidR="006D718F" w:rsidRDefault="006D718F">
      <w:pPr>
        <w:pStyle w:val="ConsPlusNormal"/>
        <w:jc w:val="both"/>
      </w:pPr>
    </w:p>
    <w:p w:rsidR="006D718F" w:rsidRDefault="006D718F">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D718F" w:rsidRDefault="006D718F">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D718F" w:rsidRDefault="006D718F">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6D718F" w:rsidRDefault="006D718F">
      <w:pPr>
        <w:pStyle w:val="ConsPlusNormal"/>
        <w:spacing w:before="220"/>
        <w:ind w:firstLine="540"/>
        <w:jc w:val="both"/>
      </w:pPr>
      <w: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электропередачи:</w:t>
      </w:r>
    </w:p>
    <w:p w:rsidR="006D718F" w:rsidRDefault="006D718F">
      <w:pPr>
        <w:pStyle w:val="ConsPlusNormal"/>
        <w:jc w:val="both"/>
      </w:pPr>
    </w:p>
    <w:p w:rsidR="006D718F" w:rsidRDefault="008D7DB5">
      <w:pPr>
        <w:pStyle w:val="ConsPlusNormal"/>
        <w:ind w:firstLine="540"/>
        <w:jc w:val="both"/>
      </w:pPr>
      <w:r>
        <w:rPr>
          <w:position w:val="-11"/>
        </w:rPr>
        <w:pict>
          <v:shape id="_x0000_i1027" style="width:255pt;height:22.5pt" coordsize="" o:spt="100" adj="0,,0" path="" filled="f" stroked="f">
            <v:stroke joinstyle="miter"/>
            <v:imagedata r:id="rId14" o:title="base_23589_119272_32770"/>
            <v:formulas/>
            <v:path o:connecttype="segments"/>
          </v:shape>
        </w:pict>
      </w:r>
    </w:p>
    <w:p w:rsidR="006D718F" w:rsidRDefault="006D718F">
      <w:pPr>
        <w:pStyle w:val="ConsPlusNormal"/>
        <w:jc w:val="both"/>
      </w:pPr>
    </w:p>
    <w:p w:rsidR="006D718F" w:rsidRDefault="006D718F">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D718F" w:rsidRDefault="006D718F">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D718F" w:rsidRDefault="006D718F">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расчете на 1 км линий, руб./км;</w:t>
      </w:r>
    </w:p>
    <w:p w:rsidR="006D718F" w:rsidRDefault="006D718F">
      <w:pPr>
        <w:pStyle w:val="ConsPlusNormal"/>
        <w:spacing w:before="220"/>
        <w:ind w:firstLine="540"/>
        <w:jc w:val="both"/>
      </w:pPr>
      <w:r>
        <w:t>L</w:t>
      </w:r>
      <w:r>
        <w:rPr>
          <w:vertAlign w:val="subscript"/>
        </w:rPr>
        <w:t>2i,t</w:t>
      </w:r>
      <w:r>
        <w:t xml:space="preserve"> - протяженность воздушных линий электропередачи на i-том уровне напряжения в зависимости от вида используемого материала и (или) способа выполнения работ (t) (км).</w:t>
      </w:r>
    </w:p>
    <w:p w:rsidR="006D718F" w:rsidRDefault="006D718F">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w:t>
      </w:r>
      <w:r>
        <w:lastRenderedPageBreak/>
        <w:t>зависимости от вида используемого материала и (или) способа выполнения работ (t) (км).</w:t>
      </w:r>
    </w:p>
    <w:p w:rsidR="006D718F" w:rsidRDefault="006D718F">
      <w:pPr>
        <w:pStyle w:val="ConsPlusNormal"/>
        <w:spacing w:before="220"/>
        <w:ind w:firstLine="540"/>
        <w:jc w:val="both"/>
      </w:pPr>
      <w: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t>реклоузеров</w:t>
      </w:r>
      <w:proofErr w:type="spellEnd"/>
      <w:r>
        <w:t>, распределительных пунктов, переключательных пунктов):</w:t>
      </w:r>
    </w:p>
    <w:p w:rsidR="006D718F" w:rsidRDefault="006D718F">
      <w:pPr>
        <w:pStyle w:val="ConsPlusNormal"/>
        <w:jc w:val="both"/>
      </w:pPr>
    </w:p>
    <w:p w:rsidR="006D718F" w:rsidRDefault="008D7DB5">
      <w:pPr>
        <w:pStyle w:val="ConsPlusNormal"/>
        <w:ind w:firstLine="540"/>
        <w:jc w:val="both"/>
      </w:pPr>
      <w:r>
        <w:rPr>
          <w:position w:val="-11"/>
        </w:rPr>
        <w:pict>
          <v:shape id="_x0000_i1028" style="width:171.5pt;height:22.5pt" coordsize="" o:spt="100" adj="0,,0" path="" filled="f" stroked="f">
            <v:stroke joinstyle="miter"/>
            <v:imagedata r:id="rId15" o:title="base_23589_119272_32771"/>
            <v:formulas/>
            <v:path o:connecttype="segments"/>
          </v:shape>
        </w:pict>
      </w:r>
    </w:p>
    <w:p w:rsidR="006D718F" w:rsidRDefault="006D718F">
      <w:pPr>
        <w:pStyle w:val="ConsPlusNormal"/>
        <w:jc w:val="both"/>
      </w:pPr>
    </w:p>
    <w:p w:rsidR="006D718F" w:rsidRDefault="006D718F">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D718F" w:rsidRDefault="006D718F">
      <w:pPr>
        <w:pStyle w:val="ConsPlusNormal"/>
        <w:spacing w:before="220"/>
        <w:ind w:firstLine="540"/>
        <w:jc w:val="both"/>
      </w:pPr>
      <w:r>
        <w:t>С</w:t>
      </w:r>
      <w:r>
        <w:rPr>
          <w:vertAlign w:val="subscript"/>
        </w:rPr>
        <w:t>4i,t</w:t>
      </w:r>
      <w:r>
        <w:t xml:space="preserve"> - стандартизированная тарифная ставка на покрытие расходов на строительство пунктов секционирования (</w:t>
      </w:r>
      <w:proofErr w:type="spellStart"/>
      <w:r>
        <w:t>реклоузеров</w:t>
      </w:r>
      <w:proofErr w:type="spellEnd"/>
      <w:r>
        <w:t>,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(руб./шт.);</w:t>
      </w:r>
    </w:p>
    <w:p w:rsidR="006D718F" w:rsidRDefault="006D718F">
      <w:pPr>
        <w:pStyle w:val="ConsPlusNormal"/>
        <w:spacing w:before="220"/>
        <w:ind w:firstLine="540"/>
        <w:jc w:val="both"/>
      </w:pPr>
      <w:r>
        <w:t>L</w:t>
      </w:r>
      <w:r>
        <w:rPr>
          <w:vertAlign w:val="subscript"/>
        </w:rPr>
        <w:t>4i,t</w:t>
      </w:r>
      <w:r>
        <w:t xml:space="preserve"> - количество пунктов секционирования (</w:t>
      </w:r>
      <w:proofErr w:type="spellStart"/>
      <w:r>
        <w:t>реклоузеров</w:t>
      </w:r>
      <w:proofErr w:type="spellEnd"/>
      <w:r>
        <w:t>,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(шт.);</w:t>
      </w:r>
    </w:p>
    <w:p w:rsidR="006D718F" w:rsidRDefault="006D718F">
      <w:pPr>
        <w:pStyle w:val="ConsPlusNormal"/>
        <w:spacing w:before="220"/>
        <w:ind w:firstLine="540"/>
        <w:jc w:val="both"/>
      </w:pPr>
      <w: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t>кВ</w:t>
      </w:r>
      <w:proofErr w:type="spellEnd"/>
      <w:r>
        <w:t xml:space="preserve"> и по строительству центров питания, подстанций уровнем напряжения 35 </w:t>
      </w:r>
      <w:proofErr w:type="spellStart"/>
      <w:r>
        <w:t>кВ</w:t>
      </w:r>
      <w:proofErr w:type="spellEnd"/>
      <w:r>
        <w:t xml:space="preserve"> и выше (ПС):</w:t>
      </w:r>
    </w:p>
    <w:p w:rsidR="006D718F" w:rsidRDefault="006D718F">
      <w:pPr>
        <w:pStyle w:val="ConsPlusNormal"/>
        <w:jc w:val="both"/>
      </w:pPr>
    </w:p>
    <w:p w:rsidR="006D718F" w:rsidRDefault="008D7DB5">
      <w:pPr>
        <w:pStyle w:val="ConsPlusNormal"/>
        <w:ind w:firstLine="540"/>
        <w:jc w:val="both"/>
      </w:pPr>
      <w:r>
        <w:rPr>
          <w:position w:val="-10"/>
        </w:rPr>
        <w:pict>
          <v:shape id="_x0000_i1029" style="width:467.5pt;height:22pt" coordsize="" o:spt="100" adj="0,,0" path="" filled="f" stroked="f">
            <v:stroke joinstyle="miter"/>
            <v:imagedata r:id="rId16" o:title="base_23589_119272_32772"/>
            <v:formulas/>
            <v:path o:connecttype="segments"/>
          </v:shape>
        </w:pict>
      </w:r>
    </w:p>
    <w:p w:rsidR="006D718F" w:rsidRDefault="006D718F">
      <w:pPr>
        <w:pStyle w:val="ConsPlusNormal"/>
        <w:jc w:val="both"/>
      </w:pPr>
    </w:p>
    <w:p w:rsidR="006D718F" w:rsidRDefault="006D718F">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6D718F" w:rsidRDefault="006D718F">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D718F" w:rsidRDefault="006D71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718F">
        <w:trPr>
          <w:jc w:val="center"/>
        </w:trPr>
        <w:tc>
          <w:tcPr>
            <w:tcW w:w="9294" w:type="dxa"/>
            <w:tcBorders>
              <w:top w:val="nil"/>
              <w:left w:val="single" w:sz="24" w:space="0" w:color="CED3F1"/>
              <w:bottom w:val="nil"/>
              <w:right w:val="single" w:sz="24" w:space="0" w:color="F4F3F8"/>
            </w:tcBorders>
            <w:shd w:val="clear" w:color="auto" w:fill="F4F3F8"/>
          </w:tcPr>
          <w:p w:rsidR="006D718F" w:rsidRDefault="006D718F">
            <w:pPr>
              <w:pStyle w:val="ConsPlusNormal"/>
              <w:jc w:val="both"/>
            </w:pPr>
            <w:proofErr w:type="spellStart"/>
            <w:r>
              <w:rPr>
                <w:color w:val="392C69"/>
              </w:rPr>
              <w:t>КонсультантПлюс</w:t>
            </w:r>
            <w:proofErr w:type="spellEnd"/>
            <w:r>
              <w:rPr>
                <w:color w:val="392C69"/>
              </w:rPr>
              <w:t>: примечание.</w:t>
            </w:r>
          </w:p>
          <w:p w:rsidR="006D718F" w:rsidRDefault="006D718F">
            <w:pPr>
              <w:pStyle w:val="ConsPlusNormal"/>
              <w:jc w:val="both"/>
            </w:pPr>
            <w:r>
              <w:rPr>
                <w:color w:val="392C69"/>
              </w:rPr>
              <w:t>В официальном тексте документа, видимо, допущена опечатка: слово "электропередачи" повторяется дважды.</w:t>
            </w:r>
          </w:p>
        </w:tc>
      </w:tr>
    </w:tbl>
    <w:p w:rsidR="006D718F" w:rsidRDefault="006D718F">
      <w:pPr>
        <w:pStyle w:val="ConsPlusNormal"/>
        <w:spacing w:before="280"/>
        <w:ind w:firstLine="540"/>
        <w:jc w:val="both"/>
      </w:pPr>
      <w:r>
        <w:t>L</w:t>
      </w:r>
      <w:r>
        <w:rPr>
          <w:vertAlign w:val="subscript"/>
        </w:rPr>
        <w:t>2i,t</w:t>
      </w:r>
      <w:r>
        <w:t xml:space="preserve"> - протяженность воздушных линий электропередачи </w:t>
      </w:r>
      <w:proofErr w:type="spellStart"/>
      <w:proofErr w:type="gramStart"/>
      <w:r>
        <w:t>электропередачи</w:t>
      </w:r>
      <w:proofErr w:type="spellEnd"/>
      <w:proofErr w:type="gramEnd"/>
      <w:r>
        <w:t xml:space="preserve"> на i-том уровне напряжения в зависимости от вида используемого материала и (или) способа выполнения работ (t) (км);</w:t>
      </w:r>
    </w:p>
    <w:p w:rsidR="006D718F" w:rsidRDefault="006D718F">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6D718F" w:rsidRDefault="006D718F">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6D718F" w:rsidRDefault="006D718F">
      <w:pPr>
        <w:pStyle w:val="ConsPlusNormal"/>
        <w:spacing w:before="220"/>
        <w:ind w:firstLine="540"/>
        <w:jc w:val="both"/>
      </w:pPr>
      <w:r>
        <w:lastRenderedPageBreak/>
        <w:t>С</w:t>
      </w:r>
      <w:r>
        <w:rPr>
          <w:vertAlign w:val="subscript"/>
        </w:rPr>
        <w:t>4i,t</w:t>
      </w:r>
      <w:r>
        <w:t xml:space="preserve"> - стандартизированная тарифная ставка на покрытие расходов на строительство пунктов секционирования (</w:t>
      </w:r>
      <w:proofErr w:type="spellStart"/>
      <w:r>
        <w:t>реклоузеров</w:t>
      </w:r>
      <w:proofErr w:type="spellEnd"/>
      <w:r>
        <w:t>,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(руб./шт.);</w:t>
      </w:r>
    </w:p>
    <w:p w:rsidR="006D718F" w:rsidRDefault="006D718F">
      <w:pPr>
        <w:pStyle w:val="ConsPlusNormal"/>
        <w:spacing w:before="220"/>
        <w:ind w:firstLine="540"/>
        <w:jc w:val="both"/>
      </w:pPr>
      <w:r>
        <w:t>L</w:t>
      </w:r>
      <w:r>
        <w:rPr>
          <w:vertAlign w:val="subscript"/>
        </w:rPr>
        <w:t>4i,t</w:t>
      </w:r>
      <w:r>
        <w:t xml:space="preserve"> - количество пунктов секционирования (</w:t>
      </w:r>
      <w:proofErr w:type="spellStart"/>
      <w:r>
        <w:t>реклоузеров</w:t>
      </w:r>
      <w:proofErr w:type="spellEnd"/>
      <w:r>
        <w:t>,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(шт.);</w:t>
      </w:r>
    </w:p>
    <w:p w:rsidR="006D718F" w:rsidRDefault="006D718F">
      <w:pPr>
        <w:pStyle w:val="ConsPlusNormal"/>
        <w:spacing w:before="220"/>
        <w:ind w:firstLine="540"/>
        <w:jc w:val="both"/>
      </w:pPr>
      <w:r>
        <w:t>C</w:t>
      </w:r>
      <w:r>
        <w:rPr>
          <w:vertAlign w:val="subscript"/>
        </w:rPr>
        <w:t>5i,t</w:t>
      </w:r>
      <w:r>
        <w:t xml:space="preserve"> - 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t>кВ</w:t>
      </w:r>
      <w:proofErr w:type="spellEnd"/>
      <w:r>
        <w:t xml:space="preserve"> в зависимости от вида используемого материала и (или) способа выполнения работ (t) (руб./кВт);</w:t>
      </w:r>
    </w:p>
    <w:p w:rsidR="006D718F" w:rsidRDefault="006D718F">
      <w:pPr>
        <w:pStyle w:val="ConsPlusNormal"/>
        <w:spacing w:before="220"/>
        <w:ind w:firstLine="540"/>
        <w:jc w:val="both"/>
      </w:pPr>
      <w:r>
        <w:t>C</w:t>
      </w:r>
      <w:r>
        <w:rPr>
          <w:vertAlign w:val="subscript"/>
        </w:rPr>
        <w:t>6i,t</w:t>
      </w:r>
      <w:r>
        <w:t xml:space="preserve"> - стандартизированная тарифная ставка на покрытие расходов на строительство распределительных трансформаторных подстанций (РТП) с уровнем напряжения до 35 </w:t>
      </w:r>
      <w:proofErr w:type="spellStart"/>
      <w:r>
        <w:t>кВ</w:t>
      </w:r>
      <w:proofErr w:type="spellEnd"/>
      <w:r>
        <w:t xml:space="preserve"> в зависимости от вида используемого материала и (или) способа выполнения работ (t) (руб./кВт);</w:t>
      </w:r>
    </w:p>
    <w:p w:rsidR="006D718F" w:rsidRDefault="006D718F">
      <w:pPr>
        <w:pStyle w:val="ConsPlusNormal"/>
        <w:spacing w:before="220"/>
        <w:ind w:firstLine="540"/>
        <w:jc w:val="both"/>
      </w:pPr>
      <w:r>
        <w:t>С</w:t>
      </w:r>
      <w:r>
        <w:rPr>
          <w:vertAlign w:val="subscript"/>
        </w:rPr>
        <w:t>7i,t</w:t>
      </w:r>
      <w:r>
        <w:t xml:space="preserve"> - стандартизированная тарифная ставка на покрытие расходов на строительство центров питания, подстанций с уровнем напряжения 35 </w:t>
      </w:r>
      <w:proofErr w:type="spellStart"/>
      <w:r>
        <w:t>кВ</w:t>
      </w:r>
      <w:proofErr w:type="spellEnd"/>
      <w:r>
        <w:t xml:space="preserve"> и выше (ПС) в зависимости от вида используемого материала и (или) способа выполнения работ (t) (руб./кВт);</w:t>
      </w:r>
    </w:p>
    <w:p w:rsidR="006D718F" w:rsidRDefault="006D718F">
      <w:pPr>
        <w:pStyle w:val="ConsPlusNormal"/>
        <w:spacing w:before="220"/>
        <w:ind w:firstLine="540"/>
        <w:jc w:val="both"/>
      </w:pPr>
      <w:proofErr w:type="spellStart"/>
      <w:r>
        <w:t>N</w:t>
      </w:r>
      <w:r>
        <w:rPr>
          <w:vertAlign w:val="subscript"/>
        </w:rPr>
        <w:t>i</w:t>
      </w:r>
      <w:proofErr w:type="spellEnd"/>
      <w:r>
        <w:t xml:space="preserve"> - объем максимальной мощности, указанный заявителем в заявке на технологическое присоединение на i-том уровне напряжения (кВт).</w:t>
      </w:r>
    </w:p>
    <w:p w:rsidR="006D718F" w:rsidRDefault="006D718F">
      <w:pPr>
        <w:pStyle w:val="ConsPlusNormal"/>
        <w:spacing w:before="220"/>
        <w:ind w:firstLine="540"/>
        <w:jc w:val="both"/>
      </w:pPr>
      <w:r>
        <w:t>Примечание.</w:t>
      </w:r>
    </w:p>
    <w:p w:rsidR="006D718F" w:rsidRDefault="006D718F">
      <w:pPr>
        <w:pStyle w:val="ConsPlusNormal"/>
        <w:spacing w:before="220"/>
        <w:ind w:firstLine="540"/>
        <w:jc w:val="both"/>
      </w:pPr>
      <w: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6D718F" w:rsidRDefault="006D718F">
      <w:pPr>
        <w:pStyle w:val="ConsPlusNormal"/>
        <w:spacing w:before="220"/>
        <w:ind w:firstLine="540"/>
        <w:jc w:val="both"/>
      </w:pPr>
      <w:r>
        <w:t xml:space="preserve">2. </w:t>
      </w:r>
      <w:proofErr w:type="gramStart"/>
      <w:r>
        <w:t xml:space="preserve">В соответствии с </w:t>
      </w:r>
      <w:hyperlink r:id="rId17" w:history="1">
        <w:r>
          <w:rPr>
            <w:color w:val="0000FF"/>
          </w:rPr>
          <w:t>подпунктом "г" пункта 30</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N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w:t>
      </w:r>
      <w:proofErr w:type="gramEnd"/>
      <w:r>
        <w:t>, индексируется следующим образом:</w:t>
      </w:r>
    </w:p>
    <w:p w:rsidR="006D718F" w:rsidRDefault="006D718F">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6D718F" w:rsidRDefault="006D718F">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6D718F" w:rsidRDefault="006D718F">
      <w:pPr>
        <w:pStyle w:val="ConsPlusNormal"/>
        <w:spacing w:before="220"/>
        <w:ind w:firstLine="540"/>
        <w:jc w:val="both"/>
      </w:pPr>
      <w: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18" w:history="1">
        <w:r>
          <w:rPr>
            <w:color w:val="0000FF"/>
          </w:rPr>
          <w:t>пунктом 45</w:t>
        </w:r>
      </w:hyperlink>
      <w:r>
        <w:t xml:space="preserve"> Методических указаний.</w:t>
      </w: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both"/>
      </w:pPr>
    </w:p>
    <w:p w:rsidR="006D718F" w:rsidRDefault="006D718F">
      <w:pPr>
        <w:pStyle w:val="ConsPlusNormal"/>
        <w:jc w:val="right"/>
        <w:outlineLvl w:val="0"/>
      </w:pPr>
      <w:r>
        <w:t>Приложение N 5</w:t>
      </w:r>
    </w:p>
    <w:p w:rsidR="006D718F" w:rsidRDefault="006D718F">
      <w:pPr>
        <w:pStyle w:val="ConsPlusNormal"/>
        <w:jc w:val="right"/>
      </w:pPr>
      <w:r>
        <w:t>к Приказу</w:t>
      </w:r>
    </w:p>
    <w:p w:rsidR="006D718F" w:rsidRDefault="006D718F">
      <w:pPr>
        <w:pStyle w:val="ConsPlusNormal"/>
        <w:jc w:val="right"/>
      </w:pPr>
      <w:r>
        <w:t>министерства конкурентной политики</w:t>
      </w:r>
    </w:p>
    <w:p w:rsidR="006D718F" w:rsidRDefault="006D718F">
      <w:pPr>
        <w:pStyle w:val="ConsPlusNormal"/>
        <w:jc w:val="right"/>
      </w:pPr>
      <w:r>
        <w:t>Калужской области</w:t>
      </w:r>
    </w:p>
    <w:p w:rsidR="006D718F" w:rsidRDefault="006D718F">
      <w:pPr>
        <w:pStyle w:val="ConsPlusNormal"/>
        <w:jc w:val="right"/>
      </w:pPr>
      <w:r>
        <w:t>от 26 декабря 2018 г. N 582-РК</w:t>
      </w:r>
    </w:p>
    <w:p w:rsidR="006D718F" w:rsidRDefault="006D718F">
      <w:pPr>
        <w:pStyle w:val="ConsPlusNormal"/>
        <w:jc w:val="both"/>
      </w:pPr>
    </w:p>
    <w:p w:rsidR="006D718F" w:rsidRDefault="006D718F">
      <w:pPr>
        <w:pStyle w:val="ConsPlusTitle"/>
        <w:jc w:val="center"/>
      </w:pPr>
      <w:bookmarkStart w:id="6" w:name="P649"/>
      <w:bookmarkEnd w:id="6"/>
      <w:r>
        <w:t>ВЫПАДАЮЩИЕ ДОХОДЫ,</w:t>
      </w:r>
    </w:p>
    <w:p w:rsidR="006D718F" w:rsidRDefault="006D718F">
      <w:pPr>
        <w:pStyle w:val="ConsPlusTitle"/>
        <w:jc w:val="center"/>
      </w:pPr>
      <w:proofErr w:type="gramStart"/>
      <w:r>
        <w:t>СВЯЗАННЫЕ С ОСУЩЕСТВЛЕНИЕМ ТЕХНОЛОГИЧЕСКОГО ПРИСОЕДИНЕНИЯ</w:t>
      </w:r>
      <w:proofErr w:type="gramEnd"/>
    </w:p>
    <w:p w:rsidR="006D718F" w:rsidRDefault="006D718F">
      <w:pPr>
        <w:pStyle w:val="ConsPlusTitle"/>
        <w:jc w:val="center"/>
      </w:pPr>
      <w:r>
        <w:t>К ЭЛЕКТРИЧЕСКИМ СЕТЯМ ТЕРРИТОРИАЛЬНЫХ СЕТЕВЫХ ОРГАНИЗАЦИЙ</w:t>
      </w:r>
    </w:p>
    <w:p w:rsidR="006D718F" w:rsidRDefault="006D718F">
      <w:pPr>
        <w:pStyle w:val="ConsPlusTitle"/>
        <w:jc w:val="center"/>
      </w:pPr>
      <w:r>
        <w:t xml:space="preserve">КАЛУЖСКОЙ ОБЛАСТИ, НЕ ВКЛЮЧАЕМЫЕ В ПЛАТУ ЗА </w:t>
      </w:r>
      <w:proofErr w:type="gramStart"/>
      <w:r>
        <w:t>ТЕХНОЛОГИЧЕСКОЕ</w:t>
      </w:r>
      <w:proofErr w:type="gramEnd"/>
    </w:p>
    <w:p w:rsidR="006D718F" w:rsidRDefault="006D718F">
      <w:pPr>
        <w:pStyle w:val="ConsPlusTitle"/>
        <w:jc w:val="center"/>
      </w:pPr>
      <w:r>
        <w:t>ПРИСОЕДИНЕНИЕ</w:t>
      </w:r>
    </w:p>
    <w:p w:rsidR="006D718F" w:rsidRDefault="006D718F">
      <w:pPr>
        <w:pStyle w:val="ConsPlusNormal"/>
        <w:jc w:val="both"/>
      </w:pPr>
    </w:p>
    <w:p w:rsidR="006D718F" w:rsidRDefault="006D718F">
      <w:pPr>
        <w:pStyle w:val="ConsPlusNormal"/>
        <w:jc w:val="right"/>
      </w:pPr>
      <w:r>
        <w:t>(руб.)</w:t>
      </w:r>
    </w:p>
    <w:p w:rsidR="006D718F" w:rsidRDefault="006D718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1871"/>
        <w:gridCol w:w="2494"/>
      </w:tblGrid>
      <w:tr w:rsidR="006D718F">
        <w:tc>
          <w:tcPr>
            <w:tcW w:w="567" w:type="dxa"/>
            <w:vMerge w:val="restart"/>
          </w:tcPr>
          <w:p w:rsidR="006D718F" w:rsidRDefault="006D718F">
            <w:pPr>
              <w:pStyle w:val="ConsPlusNormal"/>
              <w:jc w:val="center"/>
            </w:pPr>
            <w:r>
              <w:t xml:space="preserve">N </w:t>
            </w:r>
            <w:proofErr w:type="gramStart"/>
            <w:r>
              <w:t>п</w:t>
            </w:r>
            <w:proofErr w:type="gramEnd"/>
            <w:r>
              <w:t>/п</w:t>
            </w:r>
          </w:p>
        </w:tc>
        <w:tc>
          <w:tcPr>
            <w:tcW w:w="4139" w:type="dxa"/>
            <w:vMerge w:val="restart"/>
          </w:tcPr>
          <w:p w:rsidR="006D718F" w:rsidRDefault="006D718F">
            <w:pPr>
              <w:pStyle w:val="ConsPlusNormal"/>
              <w:jc w:val="center"/>
            </w:pPr>
            <w:r>
              <w:t>Наименование территориальной сетевой организации Калужской области</w:t>
            </w:r>
          </w:p>
        </w:tc>
        <w:tc>
          <w:tcPr>
            <w:tcW w:w="4365" w:type="dxa"/>
            <w:gridSpan w:val="2"/>
          </w:tcPr>
          <w:p w:rsidR="006D718F" w:rsidRDefault="006D718F">
            <w:pPr>
              <w:pStyle w:val="ConsPlusNormal"/>
              <w:jc w:val="center"/>
            </w:pPr>
            <w:r>
              <w:t>Размер выпадающих доходов, связанных с осуществлением технологического присоединения, не включаемых в плату за технологическое присоединение</w:t>
            </w:r>
          </w:p>
        </w:tc>
      </w:tr>
      <w:tr w:rsidR="006D718F">
        <w:tc>
          <w:tcPr>
            <w:tcW w:w="567" w:type="dxa"/>
            <w:vMerge/>
          </w:tcPr>
          <w:p w:rsidR="006D718F" w:rsidRDefault="006D718F"/>
        </w:tc>
        <w:tc>
          <w:tcPr>
            <w:tcW w:w="4139" w:type="dxa"/>
            <w:vMerge/>
          </w:tcPr>
          <w:p w:rsidR="006D718F" w:rsidRDefault="006D718F"/>
        </w:tc>
        <w:tc>
          <w:tcPr>
            <w:tcW w:w="1871" w:type="dxa"/>
          </w:tcPr>
          <w:p w:rsidR="006D718F" w:rsidRDefault="006D718F">
            <w:pPr>
              <w:pStyle w:val="ConsPlusNormal"/>
              <w:jc w:val="center"/>
            </w:pPr>
            <w:r>
              <w:t xml:space="preserve">связанных с осуществлением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tc>
        <w:tc>
          <w:tcPr>
            <w:tcW w:w="2494" w:type="dxa"/>
          </w:tcPr>
          <w:p w:rsidR="006D718F" w:rsidRDefault="006D718F">
            <w:pPr>
              <w:pStyle w:val="ConsPlusNormal"/>
              <w:jc w:val="center"/>
            </w:pPr>
            <w:r>
              <w:t xml:space="preserve">на выплату процентов по кредитным договорам, связанным с рассрочкой по оплате технологического присоединения </w:t>
            </w:r>
            <w:proofErr w:type="spellStart"/>
            <w:r>
              <w:t>энергопринимающих</w:t>
            </w:r>
            <w:proofErr w:type="spellEnd"/>
            <w:r>
              <w:t xml:space="preserve"> устройств максимальной мощностью свыше 15 и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tc>
      </w:tr>
      <w:tr w:rsidR="006D718F">
        <w:tc>
          <w:tcPr>
            <w:tcW w:w="567" w:type="dxa"/>
          </w:tcPr>
          <w:p w:rsidR="006D718F" w:rsidRDefault="006D718F">
            <w:pPr>
              <w:pStyle w:val="ConsPlusNormal"/>
              <w:jc w:val="center"/>
            </w:pPr>
            <w:r>
              <w:t>1</w:t>
            </w:r>
          </w:p>
        </w:tc>
        <w:tc>
          <w:tcPr>
            <w:tcW w:w="4139" w:type="dxa"/>
          </w:tcPr>
          <w:p w:rsidR="006D718F" w:rsidRDefault="006D718F">
            <w:pPr>
              <w:pStyle w:val="ConsPlusNormal"/>
            </w:pPr>
            <w: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1871" w:type="dxa"/>
          </w:tcPr>
          <w:p w:rsidR="006D718F" w:rsidRDefault="006D718F">
            <w:pPr>
              <w:pStyle w:val="ConsPlusNormal"/>
              <w:jc w:val="right"/>
            </w:pPr>
            <w:r>
              <w:t>161907506,00</w:t>
            </w:r>
          </w:p>
        </w:tc>
        <w:tc>
          <w:tcPr>
            <w:tcW w:w="2494" w:type="dxa"/>
          </w:tcPr>
          <w:p w:rsidR="006D718F" w:rsidRDefault="006D718F">
            <w:pPr>
              <w:pStyle w:val="ConsPlusNormal"/>
              <w:jc w:val="right"/>
            </w:pPr>
            <w:r>
              <w:t>386020,00</w:t>
            </w:r>
          </w:p>
        </w:tc>
      </w:tr>
      <w:tr w:rsidR="006D718F">
        <w:tc>
          <w:tcPr>
            <w:tcW w:w="567" w:type="dxa"/>
          </w:tcPr>
          <w:p w:rsidR="006D718F" w:rsidRDefault="006D718F">
            <w:pPr>
              <w:pStyle w:val="ConsPlusNormal"/>
              <w:jc w:val="center"/>
            </w:pPr>
            <w:r>
              <w:t>2</w:t>
            </w:r>
          </w:p>
        </w:tc>
        <w:tc>
          <w:tcPr>
            <w:tcW w:w="4139" w:type="dxa"/>
          </w:tcPr>
          <w:p w:rsidR="006D718F" w:rsidRDefault="006D718F">
            <w:pPr>
              <w:pStyle w:val="ConsPlusNormal"/>
            </w:pPr>
            <w:r>
              <w:t>Муниципальное предприятие города Обнинска Калужской области "</w:t>
            </w:r>
            <w:proofErr w:type="spellStart"/>
            <w:r>
              <w:t>Горэлектросети</w:t>
            </w:r>
            <w:proofErr w:type="spellEnd"/>
            <w:r>
              <w:t>"</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3</w:t>
            </w:r>
          </w:p>
        </w:tc>
        <w:tc>
          <w:tcPr>
            <w:tcW w:w="4139" w:type="dxa"/>
          </w:tcPr>
          <w:p w:rsidR="006D718F" w:rsidRDefault="006D718F">
            <w:pPr>
              <w:pStyle w:val="ConsPlusNormal"/>
            </w:pPr>
            <w:r>
              <w:t>Акционерное общество "</w:t>
            </w:r>
            <w:proofErr w:type="spellStart"/>
            <w:r>
              <w:t>Энергосервис</w:t>
            </w:r>
            <w:proofErr w:type="spellEnd"/>
            <w:r>
              <w:t>"</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4</w:t>
            </w:r>
          </w:p>
        </w:tc>
        <w:tc>
          <w:tcPr>
            <w:tcW w:w="4139" w:type="dxa"/>
          </w:tcPr>
          <w:p w:rsidR="006D718F" w:rsidRDefault="006D718F">
            <w:pPr>
              <w:pStyle w:val="ConsPlusNormal"/>
            </w:pPr>
            <w:r>
              <w:t xml:space="preserve">Акционерное общество "Государственный </w:t>
            </w:r>
            <w:r>
              <w:lastRenderedPageBreak/>
              <w:t xml:space="preserve">научный центр Российской Федерации - Физико-энергетический институт имени </w:t>
            </w:r>
            <w:proofErr w:type="spellStart"/>
            <w:r>
              <w:t>А.И.Лейпунского</w:t>
            </w:r>
            <w:proofErr w:type="spellEnd"/>
            <w:r>
              <w:t>"</w:t>
            </w:r>
          </w:p>
        </w:tc>
        <w:tc>
          <w:tcPr>
            <w:tcW w:w="1871" w:type="dxa"/>
          </w:tcPr>
          <w:p w:rsidR="006D718F" w:rsidRDefault="006D718F">
            <w:pPr>
              <w:pStyle w:val="ConsPlusNormal"/>
              <w:jc w:val="right"/>
            </w:pPr>
            <w:r>
              <w:lastRenderedPageBreak/>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lastRenderedPageBreak/>
              <w:t>5</w:t>
            </w:r>
          </w:p>
        </w:tc>
        <w:tc>
          <w:tcPr>
            <w:tcW w:w="4139" w:type="dxa"/>
          </w:tcPr>
          <w:p w:rsidR="006D718F" w:rsidRDefault="006D718F">
            <w:pPr>
              <w:pStyle w:val="ConsPlusNormal"/>
            </w:pPr>
            <w:r>
              <w:t xml:space="preserve">Акционерное общество "Восход" - Калужский </w:t>
            </w:r>
            <w:proofErr w:type="spellStart"/>
            <w:r>
              <w:t>радиоламповый</w:t>
            </w:r>
            <w:proofErr w:type="spellEnd"/>
            <w:r>
              <w:t xml:space="preserve"> завод</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6</w:t>
            </w:r>
          </w:p>
        </w:tc>
        <w:tc>
          <w:tcPr>
            <w:tcW w:w="4139" w:type="dxa"/>
          </w:tcPr>
          <w:p w:rsidR="006D718F" w:rsidRDefault="006D718F">
            <w:pPr>
              <w:pStyle w:val="ConsPlusNormal"/>
            </w:pPr>
            <w:r>
              <w:t>Открытое акционерное общество "Калужский двигатель"</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7</w:t>
            </w:r>
          </w:p>
        </w:tc>
        <w:tc>
          <w:tcPr>
            <w:tcW w:w="4139" w:type="dxa"/>
          </w:tcPr>
          <w:p w:rsidR="006D718F" w:rsidRDefault="006D718F">
            <w:pPr>
              <w:pStyle w:val="ConsPlusNormal"/>
            </w:pPr>
            <w:r>
              <w:t>Открытое акционерное общество "Калужский турбинный завод"</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8</w:t>
            </w:r>
          </w:p>
        </w:tc>
        <w:tc>
          <w:tcPr>
            <w:tcW w:w="4139" w:type="dxa"/>
          </w:tcPr>
          <w:p w:rsidR="006D718F" w:rsidRDefault="006D718F">
            <w:pPr>
              <w:pStyle w:val="ConsPlusNormal"/>
            </w:pPr>
            <w:r>
              <w:t>Акционерное общество "</w:t>
            </w:r>
            <w:proofErr w:type="spellStart"/>
            <w:r>
              <w:t>Оборонэнерго</w:t>
            </w:r>
            <w:proofErr w:type="spellEnd"/>
            <w:r>
              <w:t>"</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9</w:t>
            </w:r>
          </w:p>
        </w:tc>
        <w:tc>
          <w:tcPr>
            <w:tcW w:w="4139" w:type="dxa"/>
          </w:tcPr>
          <w:p w:rsidR="006D718F" w:rsidRDefault="006D718F">
            <w:pPr>
              <w:pStyle w:val="ConsPlusNormal"/>
            </w:pPr>
            <w:r>
              <w:t>Открытое акционерное общество "Российские железные дороги"</w:t>
            </w:r>
          </w:p>
        </w:tc>
        <w:tc>
          <w:tcPr>
            <w:tcW w:w="1871" w:type="dxa"/>
          </w:tcPr>
          <w:p w:rsidR="006D718F" w:rsidRDefault="006D718F">
            <w:pPr>
              <w:pStyle w:val="ConsPlusNormal"/>
              <w:jc w:val="right"/>
            </w:pPr>
            <w:r>
              <w:t>106099,00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10</w:t>
            </w:r>
          </w:p>
        </w:tc>
        <w:tc>
          <w:tcPr>
            <w:tcW w:w="4139" w:type="dxa"/>
          </w:tcPr>
          <w:p w:rsidR="006D718F" w:rsidRDefault="006D718F">
            <w:pPr>
              <w:pStyle w:val="ConsPlusNormal"/>
            </w:pPr>
            <w:r>
              <w:t>Общество с ограниченной ответственностью "Каскад-Энергосеть"</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11</w:t>
            </w:r>
          </w:p>
        </w:tc>
        <w:tc>
          <w:tcPr>
            <w:tcW w:w="4139" w:type="dxa"/>
          </w:tcPr>
          <w:p w:rsidR="006D718F" w:rsidRDefault="006D718F">
            <w:pPr>
              <w:pStyle w:val="ConsPlusNormal"/>
            </w:pPr>
            <w:r>
              <w:t>Общество с ограниченной ответственностью "Сетевая компания"</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12</w:t>
            </w:r>
          </w:p>
        </w:tc>
        <w:tc>
          <w:tcPr>
            <w:tcW w:w="4139" w:type="dxa"/>
          </w:tcPr>
          <w:p w:rsidR="006D718F" w:rsidRDefault="006D718F">
            <w:pPr>
              <w:pStyle w:val="ConsPlusNormal"/>
            </w:pPr>
            <w:r>
              <w:t>Общество с ограниченной ответственностью "ЭЛМАТ"</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13</w:t>
            </w:r>
          </w:p>
        </w:tc>
        <w:tc>
          <w:tcPr>
            <w:tcW w:w="4139" w:type="dxa"/>
          </w:tcPr>
          <w:p w:rsidR="006D718F" w:rsidRDefault="006D718F">
            <w:pPr>
              <w:pStyle w:val="ConsPlusNormal"/>
            </w:pPr>
            <w:r>
              <w:t>Унитарное муниципальное предприятие "Коммунальные электрические и тепловые сети"</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14</w:t>
            </w:r>
          </w:p>
        </w:tc>
        <w:tc>
          <w:tcPr>
            <w:tcW w:w="4139" w:type="dxa"/>
          </w:tcPr>
          <w:p w:rsidR="006D718F" w:rsidRDefault="006D718F">
            <w:pPr>
              <w:pStyle w:val="ConsPlusNormal"/>
            </w:pPr>
            <w:r>
              <w:t xml:space="preserve">Общество с ограниченной ответственностью "ТСО </w:t>
            </w:r>
            <w:proofErr w:type="spellStart"/>
            <w:r>
              <w:t>Кабицыно</w:t>
            </w:r>
            <w:proofErr w:type="spellEnd"/>
            <w:r>
              <w:t>"</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15</w:t>
            </w:r>
          </w:p>
        </w:tc>
        <w:tc>
          <w:tcPr>
            <w:tcW w:w="4139" w:type="dxa"/>
          </w:tcPr>
          <w:p w:rsidR="006D718F" w:rsidRDefault="006D718F">
            <w:pPr>
              <w:pStyle w:val="ConsPlusNormal"/>
            </w:pPr>
            <w:r>
              <w:t>Федеральное государственное бюджетное научное учреждение "Всероссийский научно-исследовательский институт радиологии и агроэкологии"</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16</w:t>
            </w:r>
          </w:p>
        </w:tc>
        <w:tc>
          <w:tcPr>
            <w:tcW w:w="4139" w:type="dxa"/>
          </w:tcPr>
          <w:p w:rsidR="006D718F" w:rsidRDefault="006D718F">
            <w:pPr>
              <w:pStyle w:val="ConsPlusNormal"/>
            </w:pPr>
            <w:r>
              <w:t>Муниципальное предприятие коммунальных электрических, тепловых и газовых сетей муниципального района "Мосальский район"</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17</w:t>
            </w:r>
          </w:p>
        </w:tc>
        <w:tc>
          <w:tcPr>
            <w:tcW w:w="4139" w:type="dxa"/>
          </w:tcPr>
          <w:p w:rsidR="006D718F" w:rsidRDefault="006D718F">
            <w:pPr>
              <w:pStyle w:val="ConsPlusNormal"/>
            </w:pPr>
            <w:r>
              <w:t>Общество с ограниченной ответственностью "</w:t>
            </w:r>
            <w:proofErr w:type="spellStart"/>
            <w:r>
              <w:t>ЦентрТехноКом</w:t>
            </w:r>
            <w:proofErr w:type="spellEnd"/>
            <w:r>
              <w:t>"</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18</w:t>
            </w:r>
          </w:p>
        </w:tc>
        <w:tc>
          <w:tcPr>
            <w:tcW w:w="4139" w:type="dxa"/>
          </w:tcPr>
          <w:p w:rsidR="006D718F" w:rsidRDefault="006D718F">
            <w:pPr>
              <w:pStyle w:val="ConsPlusNormal"/>
            </w:pPr>
            <w:r>
              <w:t>Общество с ограниченной ответственностью "</w:t>
            </w:r>
            <w:proofErr w:type="spellStart"/>
            <w:r>
              <w:t>ЭнергоАльянс</w:t>
            </w:r>
            <w:proofErr w:type="spellEnd"/>
            <w:r>
              <w:t>"</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19</w:t>
            </w:r>
          </w:p>
        </w:tc>
        <w:tc>
          <w:tcPr>
            <w:tcW w:w="4139" w:type="dxa"/>
          </w:tcPr>
          <w:p w:rsidR="006D718F" w:rsidRDefault="006D718F">
            <w:pPr>
              <w:pStyle w:val="ConsPlusNormal"/>
            </w:pPr>
            <w:r>
              <w:t>Публичное акционерное общество "Агрегатный завод"</w:t>
            </w:r>
          </w:p>
        </w:tc>
        <w:tc>
          <w:tcPr>
            <w:tcW w:w="1871" w:type="dxa"/>
          </w:tcPr>
          <w:p w:rsidR="006D718F" w:rsidRDefault="006D718F">
            <w:pPr>
              <w:pStyle w:val="ConsPlusNormal"/>
              <w:jc w:val="right"/>
            </w:pPr>
            <w:r>
              <w:t>0,00</w:t>
            </w:r>
          </w:p>
        </w:tc>
        <w:tc>
          <w:tcPr>
            <w:tcW w:w="2494" w:type="dxa"/>
          </w:tcPr>
          <w:p w:rsidR="006D718F" w:rsidRDefault="006D718F">
            <w:pPr>
              <w:pStyle w:val="ConsPlusNormal"/>
              <w:jc w:val="right"/>
            </w:pPr>
            <w:r>
              <w:t>0,00</w:t>
            </w:r>
          </w:p>
        </w:tc>
      </w:tr>
      <w:tr w:rsidR="006D718F">
        <w:tc>
          <w:tcPr>
            <w:tcW w:w="567" w:type="dxa"/>
          </w:tcPr>
          <w:p w:rsidR="006D718F" w:rsidRDefault="006D718F">
            <w:pPr>
              <w:pStyle w:val="ConsPlusNormal"/>
              <w:jc w:val="center"/>
            </w:pPr>
            <w:r>
              <w:t>20</w:t>
            </w:r>
          </w:p>
        </w:tc>
        <w:tc>
          <w:tcPr>
            <w:tcW w:w="4139" w:type="dxa"/>
          </w:tcPr>
          <w:p w:rsidR="006D718F" w:rsidRDefault="006D718F">
            <w:pPr>
              <w:pStyle w:val="ConsPlusNormal"/>
            </w:pPr>
            <w:r>
              <w:t xml:space="preserve">Публичное акционерное общество "Калужский завод автомобильного </w:t>
            </w:r>
            <w:r>
              <w:lastRenderedPageBreak/>
              <w:t>электрооборудования"</w:t>
            </w:r>
          </w:p>
        </w:tc>
        <w:tc>
          <w:tcPr>
            <w:tcW w:w="1871" w:type="dxa"/>
          </w:tcPr>
          <w:p w:rsidR="006D718F" w:rsidRDefault="006D718F">
            <w:pPr>
              <w:pStyle w:val="ConsPlusNormal"/>
              <w:jc w:val="right"/>
            </w:pPr>
            <w:r>
              <w:lastRenderedPageBreak/>
              <w:t>0,00</w:t>
            </w:r>
          </w:p>
        </w:tc>
        <w:tc>
          <w:tcPr>
            <w:tcW w:w="2494" w:type="dxa"/>
          </w:tcPr>
          <w:p w:rsidR="006D718F" w:rsidRDefault="006D718F">
            <w:pPr>
              <w:pStyle w:val="ConsPlusNormal"/>
              <w:jc w:val="right"/>
            </w:pPr>
            <w:r>
              <w:t>0,00</w:t>
            </w:r>
          </w:p>
        </w:tc>
      </w:tr>
    </w:tbl>
    <w:p w:rsidR="006D718F" w:rsidRDefault="006D718F">
      <w:pPr>
        <w:pStyle w:val="ConsPlusNormal"/>
        <w:jc w:val="both"/>
      </w:pPr>
    </w:p>
    <w:p w:rsidR="006D718F" w:rsidRDefault="006D718F">
      <w:pPr>
        <w:pStyle w:val="ConsPlusNormal"/>
        <w:jc w:val="both"/>
      </w:pPr>
    </w:p>
    <w:p w:rsidR="006D718F" w:rsidRDefault="006D718F">
      <w:pPr>
        <w:pStyle w:val="ConsPlusNormal"/>
        <w:pBdr>
          <w:top w:val="single" w:sz="6" w:space="0" w:color="auto"/>
        </w:pBdr>
        <w:spacing w:before="100" w:after="100"/>
        <w:jc w:val="both"/>
        <w:rPr>
          <w:sz w:val="2"/>
          <w:szCs w:val="2"/>
        </w:rPr>
      </w:pPr>
    </w:p>
    <w:p w:rsidR="00133536" w:rsidRDefault="00133536"/>
    <w:sectPr w:rsidR="00133536" w:rsidSect="00C22C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8F"/>
    <w:rsid w:val="00133536"/>
    <w:rsid w:val="006D718F"/>
    <w:rsid w:val="008D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1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71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1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1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1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71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1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1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4075FDF8600762EB3B1B254D42909A582E267CC14CA385EEC4FBAB2EA6D9B16DBC04BAF1DA03B3D943CE475z1I7N" TargetMode="External"/><Relationship Id="rId13" Type="http://schemas.openxmlformats.org/officeDocument/2006/relationships/image" Target="media/image2.wmf"/><Relationship Id="rId18" Type="http://schemas.openxmlformats.org/officeDocument/2006/relationships/hyperlink" Target="consultantplus://offline/ref=5604075FDF8600762EB3B1B254D42909A48BE66BCD1BCA385EEC4FBAB2EA6D9B04DB9847AD19BD3B3B816AB5304B569B8CC9B80A2AF8227Dz3I2N" TargetMode="External"/><Relationship Id="rId3" Type="http://schemas.openxmlformats.org/officeDocument/2006/relationships/settings" Target="settings.xml"/><Relationship Id="rId7" Type="http://schemas.openxmlformats.org/officeDocument/2006/relationships/hyperlink" Target="consultantplus://offline/ref=5604075FDF8600762EB3B1B254D42909A582E26ACA1ACA385EEC4FBAB2EA6D9B16DBC04BAF1DA03B3D943CE475z1I7N" TargetMode="External"/><Relationship Id="rId12" Type="http://schemas.openxmlformats.org/officeDocument/2006/relationships/image" Target="media/image1.wmf"/><Relationship Id="rId17" Type="http://schemas.openxmlformats.org/officeDocument/2006/relationships/hyperlink" Target="consultantplus://offline/ref=5604075FDF8600762EB3B1B254D42909A48BE66BCD1BCA385EEC4FBAB2EA6D9B04DB9847AD19BC3F38816AB5304B569B8CC9B80A2AF8227Dz3I2N" TargetMode="Externa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04075FDF8600762EB3B1B254D42909A583E565C318CA385EEC4FBAB2EA6D9B16DBC04BAF1DA03B3D943CE475z1I7N" TargetMode="External"/><Relationship Id="rId11" Type="http://schemas.openxmlformats.org/officeDocument/2006/relationships/hyperlink" Target="consultantplus://offline/ref=5604075FDF8600762EB3AFBF42B87707A188B86FCB1DC86E0BBA49EDEDBA6BCE449B9E12FC5DEB363E8E20E47500599989zDIEN" TargetMode="External"/><Relationship Id="rId5" Type="http://schemas.openxmlformats.org/officeDocument/2006/relationships/hyperlink" Target="http://www.consultant.ru" TargetMode="External"/><Relationship Id="rId15" Type="http://schemas.openxmlformats.org/officeDocument/2006/relationships/image" Target="media/image4.wmf"/><Relationship Id="rId10" Type="http://schemas.openxmlformats.org/officeDocument/2006/relationships/hyperlink" Target="consultantplus://offline/ref=5604075FDF8600762EB3B1B254D42909A583E666CA1CCA385EEC4FBAB2EA6D9B16DBC04BAF1DA03B3D943CE475z1I7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04075FDF8600762EB3B1B254D42909A48BE66BCD1BCA385EEC4FBAB2EA6D9B16DBC04BAF1DA03B3D943CE475z1I7N"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5160</Words>
  <Characters>29412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Раиса Леонидовна</dc:creator>
  <cp:lastModifiedBy>Расторгуева Наталья Викторовна</cp:lastModifiedBy>
  <cp:revision>2</cp:revision>
  <dcterms:created xsi:type="dcterms:W3CDTF">2019-01-28T13:20:00Z</dcterms:created>
  <dcterms:modified xsi:type="dcterms:W3CDTF">2019-01-28T13:20:00Z</dcterms:modified>
</cp:coreProperties>
</file>